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EA5B62" w:rsidRDefault="00E90E49" w:rsidP="00E35559">
      <w:pPr>
        <w:pStyle w:val="3GPPHeader"/>
        <w:spacing w:after="60"/>
        <w:rPr>
          <w:sz w:val="32"/>
          <w:szCs w:val="32"/>
          <w:highlight w:val="yellow"/>
        </w:rPr>
      </w:pPr>
      <w:bookmarkStart w:id="0" w:name="_GoBack"/>
      <w:bookmarkEnd w:id="0"/>
      <w:r w:rsidRPr="00EA5B62">
        <w:t>3GPP TSG-RAN WG</w:t>
      </w:r>
      <w:r w:rsidR="00317048" w:rsidRPr="00EA5B62">
        <w:t>2</w:t>
      </w:r>
      <w:r w:rsidRPr="00EA5B62">
        <w:t xml:space="preserve"> #</w:t>
      </w:r>
      <w:r w:rsidR="00E470FE">
        <w:t>99-bis on NR</w:t>
      </w:r>
      <w:r w:rsidRPr="00EA5B62">
        <w:tab/>
      </w:r>
      <w:r w:rsidRPr="00EA5B62">
        <w:rPr>
          <w:sz w:val="32"/>
          <w:szCs w:val="32"/>
        </w:rPr>
        <w:t xml:space="preserve">Tdoc </w:t>
      </w:r>
      <w:r w:rsidR="00091557" w:rsidRPr="00EA5B62">
        <w:rPr>
          <w:sz w:val="32"/>
          <w:szCs w:val="32"/>
        </w:rPr>
        <w:t>R2-</w:t>
      </w:r>
      <w:r w:rsidR="006C5AFA">
        <w:rPr>
          <w:sz w:val="32"/>
          <w:szCs w:val="32"/>
        </w:rPr>
        <w:t>1710452</w:t>
      </w:r>
    </w:p>
    <w:p w:rsidR="00E90E49" w:rsidRPr="00EA5B62" w:rsidRDefault="00E470FE" w:rsidP="00311702">
      <w:pPr>
        <w:pStyle w:val="3GPPHeader"/>
      </w:pPr>
      <w:r>
        <w:t>Prague</w:t>
      </w:r>
      <w:r w:rsidR="00317048" w:rsidRPr="00EA5B62">
        <w:t xml:space="preserve">, </w:t>
      </w:r>
      <w:r>
        <w:t>Czech</w:t>
      </w:r>
      <w:r w:rsidR="00317048" w:rsidRPr="00EA5B62">
        <w:t xml:space="preserve">, </w:t>
      </w:r>
      <w:r>
        <w:t>9</w:t>
      </w:r>
      <w:r w:rsidR="00317048" w:rsidRPr="00EA5B62">
        <w:rPr>
          <w:vertAlign w:val="superscript"/>
        </w:rPr>
        <w:t>th</w:t>
      </w:r>
      <w:r w:rsidR="00317048" w:rsidRPr="00EA5B62">
        <w:t xml:space="preserve"> – </w:t>
      </w:r>
      <w:r>
        <w:t>13</w:t>
      </w:r>
      <w:r w:rsidR="00317048" w:rsidRPr="00EA5B62">
        <w:rPr>
          <w:vertAlign w:val="superscript"/>
        </w:rPr>
        <w:t>th</w:t>
      </w:r>
      <w:r w:rsidR="00317048" w:rsidRPr="00EA5B62">
        <w:t xml:space="preserve"> </w:t>
      </w:r>
      <w:r>
        <w:t>October</w:t>
      </w:r>
      <w:r w:rsidR="00317048" w:rsidRPr="00EA5B62">
        <w:t xml:space="preserve"> </w:t>
      </w:r>
      <w:r w:rsidR="0027144F" w:rsidRPr="00EA5B62">
        <w:t>20</w:t>
      </w:r>
      <w:r w:rsidR="005F3025" w:rsidRPr="00EA5B62">
        <w:t>1</w:t>
      </w:r>
      <w:r>
        <w:t>7</w:t>
      </w:r>
    </w:p>
    <w:p w:rsidR="00E90E49" w:rsidRPr="00EA5B62" w:rsidRDefault="00E90E49" w:rsidP="00357380">
      <w:pPr>
        <w:pStyle w:val="3GPPHeader"/>
      </w:pPr>
    </w:p>
    <w:p w:rsidR="00E90E49" w:rsidRPr="00C41BE4" w:rsidRDefault="00E90E49" w:rsidP="00311702">
      <w:pPr>
        <w:pStyle w:val="3GPPHeader"/>
        <w:rPr>
          <w:sz w:val="22"/>
          <w:lang w:val="sv-SE"/>
        </w:rPr>
      </w:pPr>
      <w:r w:rsidRPr="00C41BE4">
        <w:rPr>
          <w:sz w:val="22"/>
          <w:lang w:val="sv-SE"/>
        </w:rPr>
        <w:t>Agenda Item:</w:t>
      </w:r>
      <w:r w:rsidRPr="00C41BE4">
        <w:rPr>
          <w:sz w:val="22"/>
          <w:lang w:val="sv-SE"/>
        </w:rPr>
        <w:tab/>
      </w:r>
      <w:r w:rsidR="00E470FE" w:rsidRPr="00C41BE4">
        <w:rPr>
          <w:sz w:val="22"/>
          <w:lang w:val="sv-SE"/>
        </w:rPr>
        <w:t>10.</w:t>
      </w:r>
      <w:r w:rsidR="006C5AFA">
        <w:rPr>
          <w:sz w:val="22"/>
          <w:lang w:val="sv-SE"/>
        </w:rPr>
        <w:t>4.4.5</w:t>
      </w:r>
    </w:p>
    <w:p w:rsidR="00E90E49" w:rsidRPr="00EA5B62" w:rsidRDefault="003D3C45" w:rsidP="00F64C2B">
      <w:pPr>
        <w:pStyle w:val="3GPPHeader"/>
        <w:rPr>
          <w:sz w:val="22"/>
        </w:rPr>
      </w:pPr>
      <w:r w:rsidRPr="00EA5B62">
        <w:rPr>
          <w:sz w:val="22"/>
        </w:rPr>
        <w:t>Source:</w:t>
      </w:r>
      <w:r w:rsidR="00E90E49" w:rsidRPr="00EA5B62">
        <w:rPr>
          <w:sz w:val="22"/>
        </w:rPr>
        <w:tab/>
      </w:r>
      <w:r w:rsidR="00F64C2B" w:rsidRPr="00EA5B62">
        <w:rPr>
          <w:sz w:val="22"/>
        </w:rPr>
        <w:t>Ericsson</w:t>
      </w:r>
    </w:p>
    <w:p w:rsidR="00E90E49" w:rsidRPr="00EA5B62" w:rsidRDefault="003D3C45" w:rsidP="00311702">
      <w:pPr>
        <w:pStyle w:val="3GPPHeader"/>
        <w:rPr>
          <w:sz w:val="22"/>
        </w:rPr>
      </w:pPr>
      <w:r w:rsidRPr="00EA5B62">
        <w:rPr>
          <w:sz w:val="22"/>
        </w:rPr>
        <w:t>Title:</w:t>
      </w:r>
      <w:r w:rsidR="00E90E49" w:rsidRPr="00EA5B62">
        <w:rPr>
          <w:sz w:val="22"/>
        </w:rPr>
        <w:tab/>
      </w:r>
      <w:r w:rsidR="00F41534" w:rsidRPr="00EA5B62">
        <w:rPr>
          <w:sz w:val="22"/>
        </w:rPr>
        <w:t>Cell-specific prioritisation at reselection</w:t>
      </w:r>
    </w:p>
    <w:p w:rsidR="00E90E49" w:rsidRPr="00EA5B62" w:rsidRDefault="00E90E49" w:rsidP="00D546FF">
      <w:pPr>
        <w:pStyle w:val="3GPPHeader"/>
        <w:rPr>
          <w:sz w:val="22"/>
        </w:rPr>
      </w:pPr>
      <w:r w:rsidRPr="00EA5B62">
        <w:rPr>
          <w:sz w:val="22"/>
        </w:rPr>
        <w:t>Document for:</w:t>
      </w:r>
      <w:r w:rsidRPr="00EA5B62">
        <w:rPr>
          <w:sz w:val="22"/>
        </w:rPr>
        <w:tab/>
        <w:t>Discussion, Decision</w:t>
      </w:r>
    </w:p>
    <w:p w:rsidR="00E90E49" w:rsidRPr="00EA5B62" w:rsidRDefault="00E90E49" w:rsidP="00E90E49"/>
    <w:p w:rsidR="00E90E49" w:rsidRPr="00EA5B62" w:rsidRDefault="00E90E49" w:rsidP="00CE0424">
      <w:pPr>
        <w:pStyle w:val="Heading1"/>
      </w:pPr>
      <w:r w:rsidRPr="00EA5B62">
        <w:t>Introduction</w:t>
      </w:r>
    </w:p>
    <w:p w:rsidR="00F14470" w:rsidRPr="00EA5B62" w:rsidRDefault="0011124A" w:rsidP="00F14470">
      <w:pPr>
        <w:pStyle w:val="BodyText"/>
      </w:pPr>
      <w:r w:rsidRPr="00EA5B62">
        <w:t xml:space="preserve">In this </w:t>
      </w:r>
      <w:r w:rsidR="000C375E">
        <w:t>contribution</w:t>
      </w:r>
      <w:r w:rsidRPr="00EA5B62">
        <w:t xml:space="preserve"> we investigate load balancing and management of UEs in idle mode</w:t>
      </w:r>
      <w:r w:rsidR="0068289D" w:rsidRPr="00EA5B62">
        <w:t xml:space="preserve"> in a heterogeneous network deployment</w:t>
      </w:r>
      <w:r w:rsidR="000C375E">
        <w:t xml:space="preserve"> in NR</w:t>
      </w:r>
      <w:r w:rsidRPr="00EA5B62">
        <w:t xml:space="preserve">. </w:t>
      </w:r>
      <w:r w:rsidR="00C436D4">
        <w:t xml:space="preserve">The </w:t>
      </w:r>
      <w:r w:rsidR="00F14470" w:rsidRPr="00EA5B62">
        <w:t xml:space="preserve">mechanisms </w:t>
      </w:r>
      <w:r w:rsidR="00C436D4">
        <w:t xml:space="preserve">as supported in LTE </w:t>
      </w:r>
      <w:r w:rsidR="00F14470" w:rsidRPr="00EA5B62">
        <w:t xml:space="preserve">for </w:t>
      </w:r>
      <w:r w:rsidR="00C436D4">
        <w:t xml:space="preserve">the </w:t>
      </w:r>
      <w:r w:rsidR="00F14470" w:rsidRPr="00EA5B62">
        <w:t xml:space="preserve">management of </w:t>
      </w:r>
      <w:r w:rsidRPr="00EA5B62">
        <w:t>UEs</w:t>
      </w:r>
      <w:r w:rsidR="00F14470" w:rsidRPr="00EA5B62">
        <w:t xml:space="preserve"> in idle mode may result in missed opportunities for offloading or costly searching for inter-frequency small cells when the UE</w:t>
      </w:r>
      <w:r w:rsidR="00C41BE4">
        <w:t>s are</w:t>
      </w:r>
      <w:r w:rsidR="00F14470" w:rsidRPr="00EA5B62">
        <w:t xml:space="preserve"> in connected mode. </w:t>
      </w:r>
      <w:r w:rsidR="00EA5B62">
        <w:t>W</w:t>
      </w:r>
      <w:r w:rsidRPr="00EA5B62">
        <w:t>e discuss this problem and propose the introduction of cell-specific prioritisation as a way to increase the likelihood of a UE to be associated with the small cell when it is time to connect. This functionality may also reduce the need to perform inter-frequency measurements when in connected mode.</w:t>
      </w:r>
    </w:p>
    <w:p w:rsidR="004000E8" w:rsidRPr="00EA5B62" w:rsidRDefault="004000E8" w:rsidP="00CE0424">
      <w:pPr>
        <w:pStyle w:val="Heading1"/>
      </w:pPr>
      <w:bookmarkStart w:id="1" w:name="_Ref178064866"/>
      <w:r w:rsidRPr="00EA5B62">
        <w:t>Discussion</w:t>
      </w:r>
      <w:bookmarkEnd w:id="1"/>
    </w:p>
    <w:p w:rsidR="001C4CD8" w:rsidRDefault="001C4CD8" w:rsidP="001C4CD8">
      <w:pPr>
        <w:pStyle w:val="BodyText"/>
      </w:pPr>
      <w:r w:rsidRPr="00EA5B62">
        <w:t xml:space="preserve">The UE in idle mode </w:t>
      </w:r>
      <w:r w:rsidR="009E3616" w:rsidRPr="00EA5B62">
        <w:t>typically measures signal level of cells o</w:t>
      </w:r>
      <w:r w:rsidRPr="00EA5B62">
        <w:t>n the current frequency a</w:t>
      </w:r>
      <w:r w:rsidR="009E3616" w:rsidRPr="00EA5B62">
        <w:t>nd also signal levels of cells o</w:t>
      </w:r>
      <w:r w:rsidRPr="00EA5B62">
        <w:t xml:space="preserve">n other frequencies and other RATs. Different frequencies and RATs may be prioritized differently. </w:t>
      </w:r>
      <w:r w:rsidR="00C62463">
        <w:t>In LTE, t</w:t>
      </w:r>
      <w:r w:rsidRPr="00EA5B62">
        <w:t>his prioritization is provided to the UE as a part of system information</w:t>
      </w:r>
      <w:r w:rsidR="009E3616" w:rsidRPr="00EA5B62">
        <w:t xml:space="preserve"> (SIB5)</w:t>
      </w:r>
      <w:r w:rsidRPr="00EA5B62">
        <w:t xml:space="preserve"> or by </w:t>
      </w:r>
      <w:r w:rsidRPr="00EA5B62">
        <w:rPr>
          <w:i/>
          <w:lang w:eastAsia="ja-JP"/>
        </w:rPr>
        <w:t>RRCConnectionRelease</w:t>
      </w:r>
      <w:r w:rsidRPr="00EA5B62">
        <w:rPr>
          <w:lang w:eastAsia="ja-JP"/>
        </w:rPr>
        <w:t xml:space="preserve"> message</w:t>
      </w:r>
      <w:r w:rsidRPr="00EA5B62">
        <w:t>. The UE in idle mode is supposed to follow this prioritization when performing measurements for cell selection</w:t>
      </w:r>
      <w:r w:rsidR="009E3616" w:rsidRPr="00EA5B62">
        <w:t xml:space="preserve"> or reselection.</w:t>
      </w:r>
    </w:p>
    <w:p w:rsidR="00312858" w:rsidRDefault="00312858" w:rsidP="00312858">
      <w:pPr>
        <w:pStyle w:val="Observation"/>
        <w:spacing w:before="240" w:after="240"/>
      </w:pPr>
      <w:r>
        <w:t xml:space="preserve">In LTE, the frequency specific or RAT specific prioritization is provided to the UE as part of SIB5 or via </w:t>
      </w:r>
      <w:r w:rsidRPr="00312858">
        <w:rPr>
          <w:i/>
        </w:rPr>
        <w:t>RRCConnectionRelease</w:t>
      </w:r>
      <w:r>
        <w:t xml:space="preserve"> message. </w:t>
      </w:r>
    </w:p>
    <w:p w:rsidR="002B789E" w:rsidRDefault="0011124A" w:rsidP="001C4CD8">
      <w:pPr>
        <w:pStyle w:val="BodyText"/>
      </w:pPr>
      <w:r w:rsidRPr="00EA5B62">
        <w:t xml:space="preserve">Measurements on higher prioritised frequencies/RATs are always performed. </w:t>
      </w:r>
      <w:r w:rsidR="001C4CD8" w:rsidRPr="00EA5B62">
        <w:t>Measurements on lower priority frequencies/RAT</w:t>
      </w:r>
      <w:r w:rsidRPr="00EA5B62">
        <w:t>s</w:t>
      </w:r>
      <w:r w:rsidR="001C4CD8" w:rsidRPr="00EA5B62">
        <w:t xml:space="preserve"> are only performed when the </w:t>
      </w:r>
      <w:r w:rsidR="00EA5B62">
        <w:t xml:space="preserve">current </w:t>
      </w:r>
      <w:r w:rsidR="001C4CD8" w:rsidRPr="00EA5B62">
        <w:t>serving cell’s signal level is less than a defined threshold</w:t>
      </w:r>
      <w:r w:rsidR="009E3616" w:rsidRPr="00EA5B62">
        <w:t xml:space="preserve">, </w:t>
      </w:r>
      <w:r w:rsidR="009E3616" w:rsidRPr="00EA5B62">
        <w:rPr>
          <w:i/>
        </w:rPr>
        <w:t>threshServingLow</w:t>
      </w:r>
      <w:r w:rsidR="001C4CD8" w:rsidRPr="00EA5B62">
        <w:t xml:space="preserve">. </w:t>
      </w:r>
    </w:p>
    <w:p w:rsidR="002B789E" w:rsidRDefault="00046DDC" w:rsidP="001C4CD8">
      <w:pPr>
        <w:pStyle w:val="BodyText"/>
      </w:pPr>
      <w:r>
        <w:t>In LTE, i</w:t>
      </w:r>
      <w:r w:rsidR="001C4CD8" w:rsidRPr="00EA5B62">
        <w:t>f several cells are found on frequencies with equal priority, the strongest one is selected, considering the configured offsets and hysteresis. The cell selection criterion (S criteria) and cell ranking criterion (R criteria) are specified in TS 36.304 [</w:t>
      </w:r>
      <w:r w:rsidR="00114002" w:rsidRPr="00EA5B62">
        <w:t>1</w:t>
      </w:r>
      <w:r w:rsidR="001C4CD8" w:rsidRPr="00EA5B62">
        <w:t>].</w:t>
      </w:r>
      <w:r w:rsidR="002B789E">
        <w:t xml:space="preserve"> </w:t>
      </w:r>
    </w:p>
    <w:p w:rsidR="001C4CD8" w:rsidRDefault="002B789E" w:rsidP="001C4CD8">
      <w:pPr>
        <w:pStyle w:val="BodyText"/>
      </w:pPr>
      <w:r>
        <w:t>By using the cell reselection priorities, it was possible to perform the idle mode load balancing in LTE to certain extent. Therefore, similar cell reselection priority handling parameters should be supported in NR as well.</w:t>
      </w:r>
    </w:p>
    <w:p w:rsidR="002B789E" w:rsidRPr="00EA5B62" w:rsidRDefault="002B789E" w:rsidP="002B789E">
      <w:pPr>
        <w:pStyle w:val="Proposal"/>
      </w:pPr>
      <w:bookmarkStart w:id="2" w:name="_Toc494105601"/>
      <w:bookmarkStart w:id="3" w:name="_Toc494107971"/>
      <w:r>
        <w:lastRenderedPageBreak/>
        <w:t>Similar to LTE, cell reselection based on frequency specific prioritization is supported in NR</w:t>
      </w:r>
      <w:r w:rsidRPr="00EA5B62">
        <w:t>.</w:t>
      </w:r>
      <w:bookmarkEnd w:id="2"/>
      <w:bookmarkEnd w:id="3"/>
    </w:p>
    <w:p w:rsidR="001C4CD8" w:rsidRPr="00EA5B62" w:rsidRDefault="001C4CD8" w:rsidP="001C4CD8">
      <w:pPr>
        <w:pStyle w:val="Heading2"/>
      </w:pPr>
      <w:r w:rsidRPr="00EA5B62">
        <w:t>Scenario</w:t>
      </w:r>
    </w:p>
    <w:p w:rsidR="001C4CD8" w:rsidRPr="00EA5B62" w:rsidRDefault="001C4CD8" w:rsidP="001C4CD8">
      <w:pPr>
        <w:pStyle w:val="BodyText"/>
      </w:pPr>
      <w:r w:rsidRPr="00EA5B62">
        <w:t xml:space="preserve">In the </w:t>
      </w:r>
      <w:r w:rsidR="00842FDF" w:rsidRPr="00EA5B62">
        <w:t>scenario</w:t>
      </w:r>
      <w:r w:rsidRPr="00EA5B62">
        <w:t xml:space="preserve"> illustrated in Figure 1, cell 1 and cell 2 are assumed to be macro cells with generally moderate</w:t>
      </w:r>
      <w:r w:rsidR="009F5F04" w:rsidRPr="00EA5B62">
        <w:t xml:space="preserve"> to </w:t>
      </w:r>
      <w:r w:rsidRPr="00EA5B62">
        <w:t xml:space="preserve">high load. Cell 3 is a pico cell, located on the same frequency as cell 2, adding extra capacity in its coverage area. </w:t>
      </w:r>
      <w:r w:rsidR="0068289D" w:rsidRPr="00EA5B62">
        <w:t>The frequencies are called “source frequency” and “target frequency” as we are focusing on UEs camping on cell 1 to detect and associate with cell 3, when in its coverage.</w:t>
      </w:r>
    </w:p>
    <w:p w:rsidR="001C4CD8" w:rsidRPr="00EA5B62" w:rsidRDefault="001C4CD8" w:rsidP="001C4CD8">
      <w:pPr>
        <w:pStyle w:val="BodyText"/>
      </w:pPr>
      <w:r w:rsidRPr="00EA5B62">
        <w:t xml:space="preserve">The coverage area of a pico cell like cell 3 is often small. Fully utilizing the capacity of a pico cell might not be possible, because </w:t>
      </w:r>
      <w:r w:rsidR="00202158" w:rsidRPr="00EA5B62">
        <w:t xml:space="preserve">there are not enough </w:t>
      </w:r>
      <w:r w:rsidRPr="00EA5B62">
        <w:t>UE</w:t>
      </w:r>
      <w:r w:rsidR="009F5F04" w:rsidRPr="00EA5B62">
        <w:t>s</w:t>
      </w:r>
      <w:r w:rsidRPr="00EA5B62">
        <w:t xml:space="preserve"> within coverage. It is, however, desired that all UE</w:t>
      </w:r>
      <w:r w:rsidR="00202158" w:rsidRPr="00EA5B62">
        <w:t>s</w:t>
      </w:r>
      <w:r w:rsidRPr="00EA5B62">
        <w:t xml:space="preserve"> located within the coverage area of cell 3 camp on this cell, in order to utilize the capacity, and in order to offload the macro cells 1 and 2, as far as possible.</w:t>
      </w:r>
    </w:p>
    <w:p w:rsidR="001C4CD8" w:rsidRPr="00EA5B62" w:rsidRDefault="001C4CD8" w:rsidP="001C4CD8">
      <w:pPr>
        <w:pStyle w:val="BodyText"/>
      </w:pPr>
    </w:p>
    <w:p w:rsidR="001C4CD8" w:rsidRPr="00EA5B62" w:rsidRDefault="00DC39E5" w:rsidP="001C4CD8">
      <w:pPr>
        <w:pStyle w:val="BodyText"/>
      </w:pPr>
      <w:r w:rsidRPr="00EA5B62">
        <w:rPr>
          <w:noProof/>
        </w:rPr>
        <w:drawing>
          <wp:inline distT="0" distB="0" distL="0" distR="0">
            <wp:extent cx="5504815" cy="156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4815" cy="1562100"/>
                    </a:xfrm>
                    <a:prstGeom prst="rect">
                      <a:avLst/>
                    </a:prstGeom>
                    <a:noFill/>
                  </pic:spPr>
                </pic:pic>
              </a:graphicData>
            </a:graphic>
          </wp:inline>
        </w:drawing>
      </w:r>
    </w:p>
    <w:p w:rsidR="00842FDF" w:rsidRPr="00EA5B62" w:rsidRDefault="001C4CD8" w:rsidP="00842FDF">
      <w:pPr>
        <w:pStyle w:val="Figure"/>
        <w:rPr>
          <w:b/>
        </w:rPr>
      </w:pPr>
      <w:r w:rsidRPr="00EA5B62">
        <w:rPr>
          <w:b/>
        </w:rPr>
        <w:t>Figure 1 – Example scenario</w:t>
      </w:r>
    </w:p>
    <w:p w:rsidR="001C4CD8" w:rsidRPr="00EA5B62" w:rsidRDefault="00842FDF" w:rsidP="00842FDF">
      <w:pPr>
        <w:pStyle w:val="BodyText"/>
      </w:pPr>
      <w:r w:rsidRPr="00EA5B62">
        <w:t xml:space="preserve">Typically, </w:t>
      </w:r>
      <w:r w:rsidR="001C4CD8" w:rsidRPr="00EA5B62">
        <w:t xml:space="preserve">connected mode load balancing is applied between the macro cells 1 and 2. </w:t>
      </w:r>
      <w:r w:rsidRPr="00EA5B62">
        <w:t xml:space="preserve">This </w:t>
      </w:r>
      <w:r w:rsidR="001C4CD8" w:rsidRPr="00EA5B62">
        <w:t>distributes the UE</w:t>
      </w:r>
      <w:r w:rsidRPr="00EA5B62">
        <w:t>s</w:t>
      </w:r>
      <w:r w:rsidR="001C4CD8" w:rsidRPr="00EA5B62">
        <w:t xml:space="preserve"> evenly between those two cells, ensuring consistent end user performance in these two cells. The idle mode cell reselection in these two cells is typically configured to preserve the UE distribution the load balancing achieves in connected mode. </w:t>
      </w:r>
      <w:r w:rsidRPr="00EA5B62">
        <w:t>This</w:t>
      </w:r>
      <w:r w:rsidR="001C4CD8" w:rsidRPr="00EA5B62">
        <w:t xml:space="preserve"> reduces the need for recurring load balancing actions when UE</w:t>
      </w:r>
      <w:r w:rsidR="00202158" w:rsidRPr="00EA5B62">
        <w:t>s</w:t>
      </w:r>
      <w:r w:rsidR="001C4CD8" w:rsidRPr="00EA5B62">
        <w:t xml:space="preserve"> reconnect after periods in idle mode.</w:t>
      </w:r>
    </w:p>
    <w:p w:rsidR="001C4CD8" w:rsidRPr="00EA5B62" w:rsidRDefault="001C4CD8" w:rsidP="001C4CD8">
      <w:pPr>
        <w:pStyle w:val="BodyText"/>
      </w:pPr>
      <w:r w:rsidRPr="00EA5B62">
        <w:t>In connected mode, UE</w:t>
      </w:r>
      <w:r w:rsidR="00842FDF" w:rsidRPr="00EA5B62">
        <w:t>s</w:t>
      </w:r>
      <w:r w:rsidRPr="00EA5B62">
        <w:t xml:space="preserve"> connected to cell 2 are relocated to cell</w:t>
      </w:r>
      <w:r w:rsidR="00842FDF" w:rsidRPr="00EA5B62">
        <w:t xml:space="preserve"> </w:t>
      </w:r>
      <w:r w:rsidRPr="00EA5B62">
        <w:t xml:space="preserve">3 when entering </w:t>
      </w:r>
      <w:r w:rsidR="00842FDF" w:rsidRPr="00EA5B62">
        <w:t xml:space="preserve">its </w:t>
      </w:r>
      <w:r w:rsidRPr="00EA5B62">
        <w:t>coverage. This is achieved with intra-freque</w:t>
      </w:r>
      <w:r w:rsidR="00842FDF" w:rsidRPr="00EA5B62">
        <w:t>ncy mobility in connected mode.</w:t>
      </w:r>
    </w:p>
    <w:p w:rsidR="001C4CD8" w:rsidRPr="00EA5B62" w:rsidRDefault="001C4CD8" w:rsidP="001C4CD8">
      <w:pPr>
        <w:pStyle w:val="BodyText"/>
      </w:pPr>
      <w:r w:rsidRPr="00EA5B62">
        <w:t>UE</w:t>
      </w:r>
      <w:r w:rsidR="00842FDF" w:rsidRPr="00EA5B62">
        <w:t>s</w:t>
      </w:r>
      <w:r w:rsidRPr="00EA5B62">
        <w:t xml:space="preserve"> connected to cell 1, on the other hand, tend to stay connected to cell 1, although they may enter the coverage of cell 3. One way to move UE</w:t>
      </w:r>
      <w:r w:rsidR="00202158" w:rsidRPr="00EA5B62">
        <w:t>s</w:t>
      </w:r>
      <w:r w:rsidRPr="00EA5B62">
        <w:t xml:space="preserve"> to cell 3 is by means of the connected mode load balancing. However, since cell 3 has a relativ</w:t>
      </w:r>
      <w:r w:rsidR="00202158" w:rsidRPr="00EA5B62">
        <w:t>ely</w:t>
      </w:r>
      <w:r w:rsidRPr="00EA5B62">
        <w:t xml:space="preserve"> small coverage area, </w:t>
      </w:r>
      <w:r w:rsidR="00842FDF" w:rsidRPr="00EA5B62">
        <w:t>several inter-frequency measurements i</w:t>
      </w:r>
      <w:r w:rsidRPr="00EA5B62">
        <w:t>n cell 1</w:t>
      </w:r>
      <w:r w:rsidR="00842FDF" w:rsidRPr="00EA5B62">
        <w:t xml:space="preserve"> are needed</w:t>
      </w:r>
      <w:r w:rsidRPr="00EA5B62">
        <w:t xml:space="preserve"> to identify UE</w:t>
      </w:r>
      <w:r w:rsidR="00842FDF" w:rsidRPr="00EA5B62">
        <w:t>s</w:t>
      </w:r>
      <w:r w:rsidRPr="00EA5B62">
        <w:t xml:space="preserve"> </w:t>
      </w:r>
      <w:r w:rsidR="00842FDF" w:rsidRPr="00EA5B62">
        <w:t xml:space="preserve">suitable for relocation </w:t>
      </w:r>
      <w:r w:rsidRPr="00EA5B62">
        <w:t>within coverage of cell 3</w:t>
      </w:r>
      <w:r w:rsidR="00842FDF" w:rsidRPr="00EA5B62">
        <w:t>.</w:t>
      </w:r>
      <w:r w:rsidR="009F5F04" w:rsidRPr="00EA5B62">
        <w:t xml:space="preserve"> Thus, the cost of moving UEs from cell 1 to cell 3 is higher than moving UEs from cell 2 to cell 3.</w:t>
      </w:r>
    </w:p>
    <w:p w:rsidR="001C4CD8" w:rsidRPr="00EA5B62" w:rsidRDefault="00842FDF" w:rsidP="001C4CD8">
      <w:pPr>
        <w:pStyle w:val="BodyText"/>
      </w:pPr>
      <w:r w:rsidRPr="00EA5B62">
        <w:t>T</w:t>
      </w:r>
      <w:r w:rsidR="001C4CD8" w:rsidRPr="00EA5B62">
        <w:t>o overcome the obstacle of UE</w:t>
      </w:r>
      <w:r w:rsidRPr="00EA5B62">
        <w:t>s</w:t>
      </w:r>
      <w:r w:rsidR="001C4CD8" w:rsidRPr="00EA5B62">
        <w:t xml:space="preserve"> within the coverage of cell 3 staying camped on cell 1, it would be desirable that</w:t>
      </w:r>
      <w:r w:rsidRPr="00EA5B62">
        <w:t xml:space="preserve"> UEs in idle mode, camped on cell 1</w:t>
      </w:r>
      <w:r w:rsidR="001C4CD8" w:rsidRPr="00EA5B62">
        <w:t>:</w:t>
      </w:r>
    </w:p>
    <w:p w:rsidR="001C4CD8" w:rsidRPr="00EA5B62" w:rsidRDefault="001C4CD8" w:rsidP="001C4CD8">
      <w:pPr>
        <w:pStyle w:val="B1"/>
      </w:pPr>
      <w:r w:rsidRPr="00EA5B62">
        <w:t>-</w:t>
      </w:r>
      <w:r w:rsidRPr="00EA5B62">
        <w:tab/>
      </w:r>
      <w:r w:rsidR="00842FDF" w:rsidRPr="00EA5B62">
        <w:t>A</w:t>
      </w:r>
      <w:r w:rsidRPr="00EA5B62">
        <w:t xml:space="preserve">utonomously perform inter-frequency measurements and detect when </w:t>
      </w:r>
      <w:r w:rsidR="009F5F04" w:rsidRPr="00EA5B62">
        <w:t>they enter the coverage of cell </w:t>
      </w:r>
      <w:r w:rsidRPr="00EA5B62">
        <w:t>3.</w:t>
      </w:r>
    </w:p>
    <w:p w:rsidR="001C4CD8" w:rsidRPr="00EA5B62" w:rsidRDefault="001C4CD8" w:rsidP="001C4CD8">
      <w:pPr>
        <w:pStyle w:val="B1"/>
      </w:pPr>
      <w:r w:rsidRPr="00EA5B62">
        <w:t>-</w:t>
      </w:r>
      <w:r w:rsidRPr="00EA5B62">
        <w:tab/>
      </w:r>
      <w:r w:rsidR="00842FDF" w:rsidRPr="00EA5B62">
        <w:t>A</w:t>
      </w:r>
      <w:r w:rsidRPr="00EA5B62">
        <w:t>utonomously perform cell reselection to cell 3 when cell 3 becomes good enough.</w:t>
      </w:r>
    </w:p>
    <w:p w:rsidR="001C4CD8" w:rsidRPr="00EA5B62" w:rsidRDefault="001C4CD8" w:rsidP="001C4CD8">
      <w:pPr>
        <w:pStyle w:val="B1"/>
      </w:pPr>
      <w:r w:rsidRPr="00EA5B62">
        <w:lastRenderedPageBreak/>
        <w:t>-</w:t>
      </w:r>
      <w:r w:rsidRPr="00EA5B62">
        <w:tab/>
      </w:r>
      <w:r w:rsidR="00842FDF" w:rsidRPr="00EA5B62">
        <w:t>A</w:t>
      </w:r>
      <w:r w:rsidRPr="00EA5B62">
        <w:t>void cell reselection to cell 2, as far as possible, in orde</w:t>
      </w:r>
      <w:r w:rsidR="009F5F04" w:rsidRPr="00EA5B62">
        <w:t>r not to unnecessarily affect</w:t>
      </w:r>
      <w:r w:rsidRPr="00EA5B62">
        <w:t xml:space="preserve"> the load balance between cell 1 and cell 2.</w:t>
      </w:r>
    </w:p>
    <w:p w:rsidR="001C4CD8" w:rsidRPr="00EA5B62" w:rsidRDefault="001C4CD8" w:rsidP="00842FDF">
      <w:pPr>
        <w:pStyle w:val="BodyText"/>
      </w:pPr>
      <w:r w:rsidRPr="00EA5B62">
        <w:t xml:space="preserve">This would minimize the negative impact on the load balancing between cell 1 and cell 2, </w:t>
      </w:r>
      <w:r w:rsidR="00202158" w:rsidRPr="00EA5B62">
        <w:t xml:space="preserve">and </w:t>
      </w:r>
      <w:r w:rsidRPr="00EA5B62">
        <w:t>at the same time much improv</w:t>
      </w:r>
      <w:r w:rsidR="00202158" w:rsidRPr="00EA5B62">
        <w:t>e</w:t>
      </w:r>
      <w:r w:rsidRPr="00EA5B62">
        <w:t xml:space="preserve"> the utilization of the capacity available in cell 3. </w:t>
      </w:r>
    </w:p>
    <w:p w:rsidR="001C4CD8" w:rsidRPr="00EA5B62" w:rsidRDefault="001C4CD8" w:rsidP="001C4CD8">
      <w:pPr>
        <w:pStyle w:val="BodyText"/>
      </w:pPr>
      <w:r w:rsidRPr="00EA5B62">
        <w:t>Th</w:t>
      </w:r>
      <w:r w:rsidR="00202158" w:rsidRPr="00EA5B62">
        <w:t xml:space="preserve">e previously mentioned </w:t>
      </w:r>
      <w:r w:rsidRPr="00EA5B62">
        <w:t>scenario may happen in different network deployment</w:t>
      </w:r>
      <w:r w:rsidR="00842FDF" w:rsidRPr="00EA5B62">
        <w:t>s</w:t>
      </w:r>
      <w:r w:rsidRPr="00EA5B62">
        <w:t xml:space="preserve"> such as:</w:t>
      </w:r>
    </w:p>
    <w:p w:rsidR="001C4CD8" w:rsidRPr="00EA5B62" w:rsidRDefault="001C4CD8" w:rsidP="001C4CD8">
      <w:pPr>
        <w:pStyle w:val="B1"/>
      </w:pPr>
      <w:r w:rsidRPr="00EA5B62">
        <w:t>-</w:t>
      </w:r>
      <w:r w:rsidRPr="00EA5B62">
        <w:tab/>
      </w:r>
      <w:r w:rsidR="00842FDF" w:rsidRPr="00EA5B62">
        <w:t xml:space="preserve">Heterogeneous Network deployment with a mix </w:t>
      </w:r>
      <w:r w:rsidRPr="00EA5B62">
        <w:t>of macro and micro/pico cells on the same fr</w:t>
      </w:r>
      <w:r w:rsidR="009A487A" w:rsidRPr="00EA5B62">
        <w:t>equency layer</w:t>
      </w:r>
    </w:p>
    <w:p w:rsidR="001C4CD8" w:rsidRPr="00EA5B62" w:rsidRDefault="001C4CD8" w:rsidP="001C4CD8">
      <w:pPr>
        <w:pStyle w:val="B1"/>
      </w:pPr>
      <w:r w:rsidRPr="00EA5B62">
        <w:t>-</w:t>
      </w:r>
      <w:r w:rsidRPr="00EA5B62">
        <w:tab/>
        <w:t>Migration phase when replacing macro cells on a frequency layer with smaller cells</w:t>
      </w:r>
    </w:p>
    <w:p w:rsidR="001C4CD8" w:rsidRPr="00EA5B62" w:rsidRDefault="001C4CD8" w:rsidP="001C4CD8">
      <w:pPr>
        <w:pStyle w:val="BodyText"/>
      </w:pPr>
      <w:r w:rsidRPr="00EA5B62">
        <w:t>In these scenarios it is usually desired to prioritize the pico/micro cells over macro cells on the same frequency in order to utilize their capacity in a more efficient way.</w:t>
      </w:r>
    </w:p>
    <w:p w:rsidR="00F25E0C" w:rsidRPr="00EA5B62" w:rsidRDefault="00F25E0C" w:rsidP="00F25E0C">
      <w:pPr>
        <w:pStyle w:val="Heading3"/>
      </w:pPr>
      <w:r w:rsidRPr="00EA5B62">
        <w:t>Example</w:t>
      </w:r>
    </w:p>
    <w:p w:rsidR="00F25E0C" w:rsidRPr="00EA5B62" w:rsidRDefault="004E50BA" w:rsidP="00F25E0C">
      <w:pPr>
        <w:rPr>
          <w:lang w:eastAsia="ja-JP"/>
        </w:rPr>
      </w:pPr>
      <w:r w:rsidRPr="00EA5B62">
        <w:rPr>
          <w:b/>
        </w:rPr>
        <w:t xml:space="preserve">Table </w:t>
      </w:r>
      <w:r>
        <w:rPr>
          <w:b/>
          <w:noProof/>
        </w:rPr>
        <w:t>1</w:t>
      </w:r>
      <w:r w:rsidR="00F25E0C" w:rsidRPr="00EA5B62">
        <w:rPr>
          <w:lang w:eastAsia="ja-JP"/>
        </w:rPr>
        <w:t xml:space="preserve"> shows an example configuration of Cell Reselection Priority (CRP) to be broadcasted in each of the cells in the example Figure 1</w:t>
      </w:r>
      <w:r w:rsidR="00B269B1" w:rsidRPr="00EA5B62">
        <w:rPr>
          <w:lang w:eastAsia="ja-JP"/>
        </w:rPr>
        <w:t xml:space="preserve">. This configuration </w:t>
      </w:r>
      <w:r w:rsidR="00202158" w:rsidRPr="00EA5B62">
        <w:rPr>
          <w:lang w:eastAsia="ja-JP"/>
        </w:rPr>
        <w:t>is done such</w:t>
      </w:r>
      <w:r w:rsidR="00F25E0C" w:rsidRPr="00EA5B62">
        <w:rPr>
          <w:lang w:eastAsia="ja-JP"/>
        </w:rPr>
        <w:t xml:space="preserve"> that the carrier frequency of the </w:t>
      </w:r>
      <w:r w:rsidR="00981B29">
        <w:rPr>
          <w:lang w:eastAsia="ja-JP"/>
        </w:rPr>
        <w:t>current</w:t>
      </w:r>
      <w:r w:rsidR="00202158" w:rsidRPr="00EA5B62">
        <w:rPr>
          <w:lang w:eastAsia="ja-JP"/>
        </w:rPr>
        <w:t xml:space="preserve"> </w:t>
      </w:r>
      <w:r w:rsidR="00F25E0C" w:rsidRPr="00EA5B62">
        <w:rPr>
          <w:lang w:eastAsia="ja-JP"/>
        </w:rPr>
        <w:t>serving cell</w:t>
      </w:r>
      <w:r w:rsidR="00202158" w:rsidRPr="00EA5B62">
        <w:rPr>
          <w:lang w:eastAsia="ja-JP"/>
        </w:rPr>
        <w:t xml:space="preserve"> </w:t>
      </w:r>
      <w:r w:rsidR="00F25E0C" w:rsidRPr="00EA5B62">
        <w:rPr>
          <w:lang w:eastAsia="ja-JP"/>
        </w:rPr>
        <w:t xml:space="preserve">has a higher priority than other frequencies in the idle mode. This results </w:t>
      </w:r>
      <w:r w:rsidR="00202158" w:rsidRPr="00EA5B62">
        <w:rPr>
          <w:lang w:eastAsia="ja-JP"/>
        </w:rPr>
        <w:t xml:space="preserve">in </w:t>
      </w:r>
      <w:r w:rsidR="00B269B1" w:rsidRPr="00EA5B62">
        <w:rPr>
          <w:lang w:eastAsia="ja-JP"/>
        </w:rPr>
        <w:t>t</w:t>
      </w:r>
      <w:r w:rsidR="00F25E0C" w:rsidRPr="00EA5B62">
        <w:rPr>
          <w:lang w:eastAsia="ja-JP"/>
        </w:rPr>
        <w:t xml:space="preserve">hat the UEs continue to camp on the </w:t>
      </w:r>
      <w:r w:rsidR="00981B29">
        <w:rPr>
          <w:lang w:eastAsia="ja-JP"/>
        </w:rPr>
        <w:t>frequency of the current</w:t>
      </w:r>
      <w:r w:rsidR="00F25E0C" w:rsidRPr="00EA5B62">
        <w:rPr>
          <w:lang w:eastAsia="ja-JP"/>
        </w:rPr>
        <w:t xml:space="preserve"> </w:t>
      </w:r>
      <w:r w:rsidR="00B269B1" w:rsidRPr="00EA5B62">
        <w:rPr>
          <w:lang w:eastAsia="ja-JP"/>
        </w:rPr>
        <w:t xml:space="preserve">serving </w:t>
      </w:r>
      <w:r w:rsidR="00F25E0C" w:rsidRPr="00EA5B62">
        <w:rPr>
          <w:lang w:eastAsia="ja-JP"/>
        </w:rPr>
        <w:t>cell and perform no m</w:t>
      </w:r>
      <w:r w:rsidR="00F25E0C" w:rsidRPr="00EA5B62">
        <w:t xml:space="preserve">easurements on lower priority frequencies until the signal level of </w:t>
      </w:r>
      <w:r w:rsidR="00981B29">
        <w:t>current serving c</w:t>
      </w:r>
      <w:r w:rsidR="00F25E0C" w:rsidRPr="00EA5B62">
        <w:t>ell is less than a defined threshold</w:t>
      </w:r>
      <w:r w:rsidR="00F25E0C" w:rsidRPr="00EA5B62">
        <w:rPr>
          <w:rFonts w:cs="Arial"/>
        </w:rPr>
        <w:t xml:space="preserve"> (i.e. </w:t>
      </w:r>
      <w:r w:rsidR="00F25E0C" w:rsidRPr="00EA5B62">
        <w:rPr>
          <w:rStyle w:val="desc"/>
          <w:rFonts w:cs="Arial"/>
          <w:i/>
          <w:color w:val="000000"/>
        </w:rPr>
        <w:t>threshServingLow</w:t>
      </w:r>
      <w:r w:rsidR="00F25E0C" w:rsidRPr="00EA5B62">
        <w:rPr>
          <w:rStyle w:val="desc"/>
          <w:rFonts w:cs="Arial"/>
          <w:color w:val="000000"/>
        </w:rPr>
        <w:t xml:space="preserve"> in TS 36.304 [</w:t>
      </w:r>
      <w:r w:rsidR="00981B29">
        <w:rPr>
          <w:rStyle w:val="desc"/>
          <w:rFonts w:cs="Arial"/>
          <w:color w:val="000000"/>
        </w:rPr>
        <w:t>1</w:t>
      </w:r>
      <w:r w:rsidR="00F25E0C" w:rsidRPr="00EA5B62">
        <w:rPr>
          <w:rStyle w:val="desc"/>
          <w:rFonts w:cs="Arial"/>
          <w:color w:val="000000"/>
        </w:rPr>
        <w:t>])</w:t>
      </w:r>
      <w:r w:rsidR="00F25E0C" w:rsidRPr="00EA5B62">
        <w:rPr>
          <w:rFonts w:cs="Arial"/>
        </w:rPr>
        <w:t>.</w:t>
      </w:r>
      <w:r w:rsidR="00F42CA7" w:rsidRPr="00EA5B62">
        <w:rPr>
          <w:rFonts w:cs="Arial"/>
        </w:rPr>
        <w:t xml:space="preserve"> As seen in the table, a UE camping on cell 2 (i.e. on f2) has a lower priority for measuring on f1 (priority 4) than measuring on f2 (priority 5).</w:t>
      </w:r>
    </w:p>
    <w:p w:rsidR="00F25E0C" w:rsidRPr="00EA5B62" w:rsidRDefault="00F25E0C" w:rsidP="00F25E0C">
      <w:pPr>
        <w:pStyle w:val="Figure"/>
        <w:rPr>
          <w:b/>
          <w:lang w:eastAsia="ja-JP"/>
        </w:rPr>
      </w:pPr>
      <w:bookmarkStart w:id="4" w:name="_Ref351116939"/>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1</w:t>
      </w:r>
      <w:r w:rsidRPr="00EA5B62">
        <w:rPr>
          <w:b/>
        </w:rPr>
        <w:fldChar w:fldCharType="end"/>
      </w:r>
      <w:bookmarkEnd w:id="4"/>
      <w:r w:rsidRPr="00EA5B62">
        <w:rPr>
          <w:b/>
        </w:rPr>
        <w:t xml:space="preserve"> – Example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F25E0C" w:rsidRPr="00EA5B62" w:rsidTr="006D7781">
        <w:tc>
          <w:tcPr>
            <w:tcW w:w="2591" w:type="dxa"/>
            <w:shd w:val="clear" w:color="auto" w:fill="auto"/>
          </w:tcPr>
          <w:p w:rsidR="00F25E0C" w:rsidRPr="00EA5B62" w:rsidRDefault="00F25E0C" w:rsidP="006D7781">
            <w:pPr>
              <w:pStyle w:val="BodyText"/>
              <w:jc w:val="center"/>
              <w:rPr>
                <w:b/>
                <w:bCs/>
              </w:rPr>
            </w:pPr>
          </w:p>
        </w:tc>
        <w:tc>
          <w:tcPr>
            <w:tcW w:w="2591" w:type="dxa"/>
            <w:shd w:val="clear" w:color="auto" w:fill="auto"/>
          </w:tcPr>
          <w:p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1 (f1)</w:t>
            </w:r>
          </w:p>
        </w:tc>
        <w:tc>
          <w:tcPr>
            <w:tcW w:w="2591" w:type="dxa"/>
            <w:shd w:val="clear" w:color="auto" w:fill="auto"/>
          </w:tcPr>
          <w:p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2 (f2)</w:t>
            </w:r>
          </w:p>
        </w:tc>
        <w:tc>
          <w:tcPr>
            <w:tcW w:w="2592" w:type="dxa"/>
            <w:shd w:val="clear" w:color="auto" w:fill="auto"/>
          </w:tcPr>
          <w:p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3 (f2)</w:t>
            </w:r>
          </w:p>
        </w:tc>
      </w:tr>
      <w:tr w:rsidR="00F25E0C" w:rsidRPr="00EA5B62" w:rsidTr="006D7781">
        <w:tc>
          <w:tcPr>
            <w:tcW w:w="2591" w:type="dxa"/>
            <w:shd w:val="clear" w:color="auto" w:fill="auto"/>
          </w:tcPr>
          <w:p w:rsidR="00F25E0C" w:rsidRPr="00EA5B62" w:rsidRDefault="00F25E0C" w:rsidP="006D7781">
            <w:pPr>
              <w:pStyle w:val="BodyText"/>
              <w:jc w:val="center"/>
              <w:rPr>
                <w:b/>
              </w:rPr>
            </w:pPr>
            <w:r w:rsidRPr="00EA5B62">
              <w:rPr>
                <w:b/>
              </w:rPr>
              <w:t>Frequency 1 (f1)</w:t>
            </w:r>
          </w:p>
        </w:tc>
        <w:tc>
          <w:tcPr>
            <w:tcW w:w="2591" w:type="dxa"/>
            <w:shd w:val="clear" w:color="auto" w:fill="auto"/>
          </w:tcPr>
          <w:p w:rsidR="00F25E0C" w:rsidRPr="00EA5B62" w:rsidRDefault="00F25E0C" w:rsidP="006D7781">
            <w:pPr>
              <w:pStyle w:val="BodyText"/>
              <w:jc w:val="center"/>
            </w:pPr>
            <w:r w:rsidRPr="00EA5B62">
              <w:t>Priority 5</w:t>
            </w:r>
          </w:p>
        </w:tc>
        <w:tc>
          <w:tcPr>
            <w:tcW w:w="2591" w:type="dxa"/>
            <w:shd w:val="clear" w:color="auto" w:fill="auto"/>
          </w:tcPr>
          <w:p w:rsidR="00F25E0C" w:rsidRPr="00EA5B62" w:rsidRDefault="00F25E0C" w:rsidP="006D7781">
            <w:pPr>
              <w:pStyle w:val="BodyText"/>
              <w:jc w:val="center"/>
            </w:pPr>
            <w:r w:rsidRPr="00EA5B62">
              <w:t>Priority 4</w:t>
            </w:r>
          </w:p>
        </w:tc>
        <w:tc>
          <w:tcPr>
            <w:tcW w:w="2592" w:type="dxa"/>
            <w:shd w:val="clear" w:color="auto" w:fill="auto"/>
          </w:tcPr>
          <w:p w:rsidR="00F25E0C" w:rsidRPr="00EA5B62" w:rsidRDefault="00F25E0C" w:rsidP="006D7781">
            <w:pPr>
              <w:pStyle w:val="BodyText"/>
              <w:jc w:val="center"/>
            </w:pPr>
            <w:r w:rsidRPr="00EA5B62">
              <w:t>Priority 4</w:t>
            </w:r>
          </w:p>
        </w:tc>
      </w:tr>
      <w:tr w:rsidR="00F25E0C" w:rsidRPr="00EA5B62" w:rsidTr="006D7781">
        <w:tc>
          <w:tcPr>
            <w:tcW w:w="2591" w:type="dxa"/>
            <w:shd w:val="clear" w:color="auto" w:fill="auto"/>
          </w:tcPr>
          <w:p w:rsidR="00F25E0C" w:rsidRPr="00EA5B62" w:rsidRDefault="00F25E0C" w:rsidP="006D7781">
            <w:pPr>
              <w:pStyle w:val="BodyText"/>
              <w:jc w:val="center"/>
              <w:rPr>
                <w:b/>
              </w:rPr>
            </w:pPr>
            <w:r w:rsidRPr="00EA5B62">
              <w:rPr>
                <w:b/>
              </w:rPr>
              <w:t>Frequency 2 (f2)</w:t>
            </w:r>
          </w:p>
        </w:tc>
        <w:tc>
          <w:tcPr>
            <w:tcW w:w="2591" w:type="dxa"/>
            <w:shd w:val="clear" w:color="auto" w:fill="auto"/>
          </w:tcPr>
          <w:p w:rsidR="00F25E0C" w:rsidRPr="00EA5B62" w:rsidRDefault="00F25E0C" w:rsidP="006D7781">
            <w:pPr>
              <w:pStyle w:val="BodyText"/>
              <w:jc w:val="center"/>
            </w:pPr>
            <w:r w:rsidRPr="00EA5B62">
              <w:t xml:space="preserve">Priority 4 </w:t>
            </w:r>
          </w:p>
        </w:tc>
        <w:tc>
          <w:tcPr>
            <w:tcW w:w="2591" w:type="dxa"/>
            <w:shd w:val="clear" w:color="auto" w:fill="auto"/>
          </w:tcPr>
          <w:p w:rsidR="00F25E0C" w:rsidRPr="00EA5B62" w:rsidRDefault="00F25E0C" w:rsidP="006D7781">
            <w:pPr>
              <w:pStyle w:val="BodyText"/>
              <w:jc w:val="center"/>
            </w:pPr>
            <w:r w:rsidRPr="00EA5B62">
              <w:t>Priority 5</w:t>
            </w:r>
          </w:p>
        </w:tc>
        <w:tc>
          <w:tcPr>
            <w:tcW w:w="2592" w:type="dxa"/>
            <w:shd w:val="clear" w:color="auto" w:fill="auto"/>
          </w:tcPr>
          <w:p w:rsidR="00F25E0C" w:rsidRPr="00EA5B62" w:rsidRDefault="00F25E0C" w:rsidP="006D7781">
            <w:pPr>
              <w:pStyle w:val="BodyText"/>
              <w:jc w:val="center"/>
            </w:pPr>
            <w:r w:rsidRPr="00EA5B62">
              <w:t>Priority 5</w:t>
            </w:r>
          </w:p>
        </w:tc>
      </w:tr>
    </w:tbl>
    <w:p w:rsidR="00F25E0C" w:rsidRPr="00EA5B62" w:rsidRDefault="00F25E0C" w:rsidP="00F25E0C">
      <w:pPr>
        <w:pStyle w:val="BodyText"/>
        <w:rPr>
          <w:lang w:eastAsia="ja-JP"/>
        </w:rPr>
      </w:pPr>
    </w:p>
    <w:p w:rsidR="00F25E0C" w:rsidRPr="00EA5B62" w:rsidRDefault="00F25E0C" w:rsidP="00F25E0C">
      <w:pPr>
        <w:pStyle w:val="BodyText"/>
        <w:rPr>
          <w:lang w:eastAsia="ja-JP"/>
        </w:rPr>
      </w:pPr>
      <w:r w:rsidRPr="00EA5B62">
        <w:rPr>
          <w:lang w:eastAsia="ja-JP"/>
        </w:rPr>
        <w:t xml:space="preserve">The example configuration in </w:t>
      </w:r>
      <w:r w:rsidR="004E50BA" w:rsidRPr="00EA5B62">
        <w:rPr>
          <w:b/>
        </w:rPr>
        <w:t xml:space="preserve">Table </w:t>
      </w:r>
      <w:r w:rsidR="004E50BA">
        <w:rPr>
          <w:b/>
          <w:noProof/>
        </w:rPr>
        <w:t>1</w:t>
      </w:r>
      <w:r w:rsidRPr="00EA5B62">
        <w:rPr>
          <w:lang w:eastAsia="ja-JP"/>
        </w:rPr>
        <w:t xml:space="preserve"> is a good basis for connected mode load balancing between cell 1 and cell 2 in that the effect of load balancing between cell 1 and cell 2 performed in connected mode </w:t>
      </w:r>
      <w:r w:rsidR="00F42CA7" w:rsidRPr="00EA5B62">
        <w:rPr>
          <w:lang w:eastAsia="ja-JP"/>
        </w:rPr>
        <w:t xml:space="preserve">is </w:t>
      </w:r>
      <w:r w:rsidRPr="00EA5B62">
        <w:rPr>
          <w:lang w:eastAsia="ja-JP"/>
        </w:rPr>
        <w:t xml:space="preserve">likely </w:t>
      </w:r>
      <w:r w:rsidR="00F42CA7" w:rsidRPr="00EA5B62">
        <w:rPr>
          <w:lang w:eastAsia="ja-JP"/>
        </w:rPr>
        <w:t xml:space="preserve">to </w:t>
      </w:r>
      <w:r w:rsidRPr="00EA5B62">
        <w:rPr>
          <w:lang w:eastAsia="ja-JP"/>
        </w:rPr>
        <w:t>sustain periods in idle mode. It preserves the traffic balance between cell 1 and cell 2 in idle mode and reduces the need for new relocations when UEs in idle mode connect to the network again.</w:t>
      </w:r>
    </w:p>
    <w:p w:rsidR="00955D64" w:rsidRPr="00AE7A43" w:rsidRDefault="00B269B1" w:rsidP="00AE7A43">
      <w:pPr>
        <w:pStyle w:val="BodyText"/>
      </w:pPr>
      <w:r w:rsidRPr="00EA5B62">
        <w:t xml:space="preserve">Figure 2 shows the signal strength of the three cells in the scenario. </w:t>
      </w:r>
      <w:r w:rsidR="00790CA1" w:rsidRPr="00EA5B62">
        <w:t>The UE was connected to cell 1 before going to idle.</w:t>
      </w:r>
      <w:r w:rsidRPr="00EA5B62">
        <w:t xml:space="preserve"> As can be seen in the lower part of the figure, the UE reselects from cell 1 to cell 2 only when the signal strength of cell 1 has dropped below </w:t>
      </w:r>
      <w:r w:rsidRPr="00EA5B62">
        <w:rPr>
          <w:i/>
        </w:rPr>
        <w:t>threshServingLow</w:t>
      </w:r>
      <w:r w:rsidRPr="00EA5B62">
        <w:t xml:space="preserve">. This configuration is not the desired behaviour, as </w:t>
      </w:r>
      <w:r w:rsidR="00F25E0C" w:rsidRPr="00EA5B62">
        <w:rPr>
          <w:lang w:eastAsia="ja-JP"/>
        </w:rPr>
        <w:t>it prevents UE</w:t>
      </w:r>
      <w:r w:rsidRPr="00EA5B62">
        <w:rPr>
          <w:lang w:eastAsia="ja-JP"/>
        </w:rPr>
        <w:t>s</w:t>
      </w:r>
      <w:r w:rsidR="00F25E0C" w:rsidRPr="00EA5B62">
        <w:rPr>
          <w:lang w:eastAsia="ja-JP"/>
        </w:rPr>
        <w:t xml:space="preserve"> camped on cell 1 (f1), but within coverage of cell 3 (f2), to perform the cell reselection from f1 to f2 into cell 3, as desired.</w:t>
      </w:r>
    </w:p>
    <w:p w:rsidR="00AE7A43" w:rsidRDefault="00DC39E5" w:rsidP="00F25E0C">
      <w:pPr>
        <w:pStyle w:val="Figure"/>
        <w:rPr>
          <w:b/>
        </w:rPr>
      </w:pPr>
      <w:r>
        <w:rPr>
          <w:b/>
          <w:noProof/>
        </w:rPr>
        <w:lastRenderedPageBreak/>
        <w:drawing>
          <wp:inline distT="0" distB="0" distL="0" distR="0">
            <wp:extent cx="6112510" cy="291338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510" cy="2913380"/>
                    </a:xfrm>
                    <a:prstGeom prst="rect">
                      <a:avLst/>
                    </a:prstGeom>
                    <a:noFill/>
                  </pic:spPr>
                </pic:pic>
              </a:graphicData>
            </a:graphic>
          </wp:inline>
        </w:drawing>
      </w:r>
    </w:p>
    <w:p w:rsidR="00F25E0C" w:rsidRPr="00EA5B62" w:rsidRDefault="00F25E0C" w:rsidP="00F25E0C">
      <w:pPr>
        <w:pStyle w:val="Figure"/>
        <w:rPr>
          <w:b/>
        </w:rPr>
      </w:pPr>
      <w:r w:rsidRPr="00EA5B62">
        <w:rPr>
          <w:b/>
        </w:rPr>
        <w:t>Figure 2 – Signal strengths and UE behaviour in an example setup</w:t>
      </w:r>
    </w:p>
    <w:p w:rsidR="00955D64" w:rsidRPr="000727FC" w:rsidRDefault="00B269B1" w:rsidP="000727FC">
      <w:pPr>
        <w:pStyle w:val="BodyText"/>
      </w:pPr>
      <w:r w:rsidRPr="00EA5B62">
        <w:t xml:space="preserve">It is possible to configure cell 3 with a cell-specific offset, </w:t>
      </w:r>
      <w:r w:rsidRPr="00EA5B62">
        <w:rPr>
          <w:i/>
        </w:rPr>
        <w:t>q</w:t>
      </w:r>
      <w:r w:rsidR="00955D64">
        <w:rPr>
          <w:i/>
        </w:rPr>
        <w:t>-O</w:t>
      </w:r>
      <w:r w:rsidRPr="00EA5B62">
        <w:rPr>
          <w:i/>
        </w:rPr>
        <w:t>ffsetCell</w:t>
      </w:r>
      <w:r w:rsidR="00790CA1" w:rsidRPr="00EA5B62">
        <w:t>, but in order for that offset to take effect, both frequencies must have the same priority. When ranking cells, the UE first looks at priority, then at signal strength.</w:t>
      </w:r>
      <w:r w:rsidRPr="00EA5B62">
        <w:t xml:space="preserve"> Figure 3 shows the UE behaviour with this setup. As can be seen the UE will reselect to cell 3, but as the signal strength deteriorates, the UE will reselect to cell 2. This behaviour affects the load balancing negatively and is not desired. </w:t>
      </w:r>
    </w:p>
    <w:p w:rsidR="00955D64" w:rsidRDefault="00DC39E5" w:rsidP="009414B2">
      <w:pPr>
        <w:pStyle w:val="Figure"/>
        <w:rPr>
          <w:b/>
        </w:rPr>
      </w:pPr>
      <w:r>
        <w:rPr>
          <w:b/>
          <w:noProof/>
        </w:rPr>
        <w:lastRenderedPageBreak/>
        <w:drawing>
          <wp:inline distT="0" distB="0" distL="0" distR="0">
            <wp:extent cx="6093460" cy="3435350"/>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3460" cy="3435350"/>
                    </a:xfrm>
                    <a:prstGeom prst="rect">
                      <a:avLst/>
                    </a:prstGeom>
                    <a:noFill/>
                  </pic:spPr>
                </pic:pic>
              </a:graphicData>
            </a:graphic>
          </wp:inline>
        </w:drawing>
      </w:r>
    </w:p>
    <w:p w:rsidR="009A487A" w:rsidRPr="00EA5B62" w:rsidRDefault="009414B2" w:rsidP="009414B2">
      <w:pPr>
        <w:pStyle w:val="Figure"/>
        <w:rPr>
          <w:b/>
          <w:i/>
        </w:rPr>
      </w:pPr>
      <w:r w:rsidRPr="00EA5B62">
        <w:rPr>
          <w:b/>
        </w:rPr>
        <w:t xml:space="preserve">Figure 3 – Signal strengths and UE behaviour in an example setup with </w:t>
      </w:r>
      <w:r w:rsidR="00955D64">
        <w:rPr>
          <w:b/>
          <w:i/>
        </w:rPr>
        <w:t>q-O</w:t>
      </w:r>
      <w:r w:rsidRPr="00EA5B62">
        <w:rPr>
          <w:b/>
          <w:i/>
        </w:rPr>
        <w:t>ffset</w:t>
      </w:r>
      <w:r w:rsidR="00955D64">
        <w:rPr>
          <w:b/>
          <w:i/>
        </w:rPr>
        <w:t>Cell</w:t>
      </w:r>
    </w:p>
    <w:p w:rsidR="001C4CD8" w:rsidRPr="00EA5B62" w:rsidRDefault="0013745B" w:rsidP="001C4CD8">
      <w:pPr>
        <w:pStyle w:val="Heading2"/>
      </w:pPr>
      <w:r w:rsidRPr="00EA5B62">
        <w:t>Solution</w:t>
      </w:r>
    </w:p>
    <w:p w:rsidR="002F2038" w:rsidRPr="00EA5B62" w:rsidRDefault="009F5F04" w:rsidP="002F2038">
      <w:pPr>
        <w:pStyle w:val="BodyText"/>
        <w:rPr>
          <w:lang w:eastAsia="ja-JP"/>
        </w:rPr>
      </w:pPr>
      <w:r w:rsidRPr="00EA5B62">
        <w:t>To achieve better offloading without disturbing the load balan</w:t>
      </w:r>
      <w:r w:rsidR="00955D64">
        <w:t>cing we propose to adopt a cell-</w:t>
      </w:r>
      <w:r w:rsidRPr="00EA5B62">
        <w:t xml:space="preserve">specific reselection priority. This priority </w:t>
      </w:r>
      <w:r w:rsidR="002F2038" w:rsidRPr="00EA5B62">
        <w:t xml:space="preserve">should be provided to the UE via system information or </w:t>
      </w:r>
      <w:r w:rsidR="002F2038" w:rsidRPr="00EA5B62">
        <w:rPr>
          <w:i/>
          <w:lang w:eastAsia="ja-JP"/>
        </w:rPr>
        <w:t>RRCConnectionRelease</w:t>
      </w:r>
      <w:r w:rsidR="002F2038" w:rsidRPr="00EA5B62">
        <w:rPr>
          <w:lang w:eastAsia="ja-JP"/>
        </w:rPr>
        <w:t xml:space="preserve"> message</w:t>
      </w:r>
      <w:r w:rsidRPr="00EA5B62">
        <w:rPr>
          <w:lang w:eastAsia="ja-JP"/>
        </w:rPr>
        <w:t>, in order to be applicable to UEs in idle.</w:t>
      </w:r>
    </w:p>
    <w:p w:rsidR="002F2038" w:rsidRPr="00EA5B62" w:rsidRDefault="004E50BA" w:rsidP="002F2038">
      <w:pPr>
        <w:pStyle w:val="BodyText"/>
        <w:rPr>
          <w:lang w:eastAsia="ja-JP"/>
        </w:rPr>
      </w:pPr>
      <w:r w:rsidRPr="00EA5B62">
        <w:rPr>
          <w:b/>
        </w:rPr>
        <w:t xml:space="preserve">Table </w:t>
      </w:r>
      <w:r>
        <w:rPr>
          <w:b/>
          <w:noProof/>
        </w:rPr>
        <w:t>2</w:t>
      </w:r>
      <w:r w:rsidR="002F2038" w:rsidRPr="00EA5B62">
        <w:rPr>
          <w:lang w:eastAsia="ja-JP"/>
        </w:rPr>
        <w:t xml:space="preserve"> shows an improved configuration by considering the proposed cell</w:t>
      </w:r>
      <w:r w:rsidR="00955D64">
        <w:rPr>
          <w:lang w:eastAsia="ja-JP"/>
        </w:rPr>
        <w:t>-</w:t>
      </w:r>
      <w:r w:rsidR="002F2038" w:rsidRPr="00EA5B62">
        <w:rPr>
          <w:lang w:eastAsia="ja-JP"/>
        </w:rPr>
        <w:t xml:space="preserve">specific reselection priority. </w:t>
      </w:r>
      <w:r w:rsidR="00F25E0C" w:rsidRPr="00EA5B62">
        <w:rPr>
          <w:lang w:eastAsia="ja-JP"/>
        </w:rPr>
        <w:t xml:space="preserve">With </w:t>
      </w:r>
      <w:r w:rsidR="002F2038" w:rsidRPr="00EA5B62">
        <w:rPr>
          <w:lang w:eastAsia="ja-JP"/>
        </w:rPr>
        <w:t xml:space="preserve">this configuration, the UEs camped on cell 1 (f1) shall measure on f2 in order to search for cell 3, since it is configured with a higher priority than the serving cell. </w:t>
      </w:r>
      <w:r w:rsidR="00F25E0C" w:rsidRPr="00EA5B62">
        <w:rPr>
          <w:lang w:eastAsia="ja-JP"/>
        </w:rPr>
        <w:t xml:space="preserve">If cell 3 is found and </w:t>
      </w:r>
      <w:r w:rsidR="002F2038" w:rsidRPr="00EA5B62">
        <w:rPr>
          <w:lang w:eastAsia="ja-JP"/>
        </w:rPr>
        <w:t xml:space="preserve">the cell reselection </w:t>
      </w:r>
      <w:r w:rsidR="00F25E0C" w:rsidRPr="00EA5B62">
        <w:rPr>
          <w:lang w:eastAsia="ja-JP"/>
        </w:rPr>
        <w:t>criterion is met</w:t>
      </w:r>
      <w:r w:rsidR="002F2038" w:rsidRPr="00EA5B62">
        <w:rPr>
          <w:lang w:eastAsia="ja-JP"/>
        </w:rPr>
        <w:t>, the UE shall reselect that cell, i.e., if:</w:t>
      </w:r>
    </w:p>
    <w:p w:rsidR="002F2038" w:rsidRPr="00EA5B62" w:rsidRDefault="002F2038" w:rsidP="0013745B">
      <w:pPr>
        <w:pStyle w:val="BodyText"/>
        <w:rPr>
          <w:lang w:eastAsia="ja-JP"/>
        </w:rPr>
      </w:pPr>
      <w:r w:rsidRPr="00EA5B62">
        <w:t>Srxlev (corresponding to cell 3) &gt; Thresh</w:t>
      </w:r>
      <w:r w:rsidRPr="00EA5B62">
        <w:rPr>
          <w:vertAlign w:val="subscript"/>
        </w:rPr>
        <w:t xml:space="preserve">X,HighP </w:t>
      </w:r>
      <w:r w:rsidRPr="00EA5B62">
        <w:rPr>
          <w:lang w:eastAsia="ja-JP"/>
        </w:rPr>
        <w:t xml:space="preserve">(as specified in </w:t>
      </w:r>
      <w:r w:rsidRPr="00EA5B62">
        <w:rPr>
          <w:rStyle w:val="desc"/>
          <w:rFonts w:cs="Arial"/>
          <w:color w:val="000000"/>
        </w:rPr>
        <w:t>in TS 36.304</w:t>
      </w:r>
      <w:r w:rsidR="00114002" w:rsidRPr="00EA5B62">
        <w:rPr>
          <w:rStyle w:val="desc"/>
          <w:rFonts w:cs="Arial"/>
          <w:color w:val="000000"/>
        </w:rPr>
        <w:t xml:space="preserve"> [1]</w:t>
      </w:r>
      <w:r w:rsidRPr="00EA5B62">
        <w:rPr>
          <w:rStyle w:val="desc"/>
          <w:rFonts w:cs="Arial"/>
          <w:color w:val="000000"/>
        </w:rPr>
        <w:t>)</w:t>
      </w:r>
    </w:p>
    <w:p w:rsidR="002F2038" w:rsidRPr="00EA5B62" w:rsidRDefault="002F2038" w:rsidP="0013745B">
      <w:pPr>
        <w:pStyle w:val="Figure"/>
        <w:rPr>
          <w:b/>
        </w:rPr>
      </w:pPr>
      <w:bookmarkStart w:id="5" w:name="_Ref351117136"/>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2</w:t>
      </w:r>
      <w:r w:rsidRPr="00EA5B62">
        <w:rPr>
          <w:b/>
        </w:rPr>
        <w:fldChar w:fldCharType="end"/>
      </w:r>
      <w:bookmarkEnd w:id="5"/>
      <w:r w:rsidR="00F25E0C" w:rsidRPr="00EA5B62">
        <w:rPr>
          <w:b/>
        </w:rPr>
        <w:t xml:space="preserve"> – Improved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2F2038" w:rsidRPr="00EA5B62" w:rsidTr="00F25E0C">
        <w:tc>
          <w:tcPr>
            <w:tcW w:w="2591" w:type="dxa"/>
            <w:shd w:val="clear" w:color="auto" w:fill="auto"/>
          </w:tcPr>
          <w:p w:rsidR="002F2038" w:rsidRPr="00EA5B62" w:rsidRDefault="002F2038" w:rsidP="00A335F9">
            <w:pPr>
              <w:pStyle w:val="BodyText"/>
              <w:jc w:val="center"/>
              <w:rPr>
                <w:b/>
                <w:bCs/>
              </w:rPr>
            </w:pPr>
          </w:p>
        </w:tc>
        <w:tc>
          <w:tcPr>
            <w:tcW w:w="2591" w:type="dxa"/>
            <w:shd w:val="clear" w:color="auto" w:fill="auto"/>
          </w:tcPr>
          <w:p w:rsidR="002F2038" w:rsidRPr="00EA5B62" w:rsidRDefault="00F25E0C" w:rsidP="00A335F9">
            <w:pPr>
              <w:pStyle w:val="BodyText"/>
              <w:jc w:val="center"/>
              <w:rPr>
                <w:b/>
                <w:bCs/>
              </w:rPr>
            </w:pPr>
            <w:r w:rsidRPr="00EA5B62">
              <w:rPr>
                <w:b/>
                <w:bCs/>
              </w:rPr>
              <w:t>Broadcast</w:t>
            </w:r>
            <w:r w:rsidR="002F2038" w:rsidRPr="00EA5B62">
              <w:rPr>
                <w:b/>
                <w:bCs/>
              </w:rPr>
              <w:t xml:space="preserve"> in cell</w:t>
            </w:r>
            <w:r w:rsidR="00F42CA7" w:rsidRPr="00EA5B62">
              <w:rPr>
                <w:b/>
                <w:bCs/>
              </w:rPr>
              <w:t xml:space="preserve"> </w:t>
            </w:r>
            <w:r w:rsidR="002F2038" w:rsidRPr="00EA5B62">
              <w:rPr>
                <w:b/>
                <w:bCs/>
              </w:rPr>
              <w:t>1 (f1)</w:t>
            </w:r>
          </w:p>
        </w:tc>
        <w:tc>
          <w:tcPr>
            <w:tcW w:w="2591" w:type="dxa"/>
            <w:shd w:val="clear" w:color="auto" w:fill="auto"/>
          </w:tcPr>
          <w:p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2 (f2)</w:t>
            </w:r>
          </w:p>
        </w:tc>
        <w:tc>
          <w:tcPr>
            <w:tcW w:w="2592" w:type="dxa"/>
            <w:shd w:val="clear" w:color="auto" w:fill="auto"/>
          </w:tcPr>
          <w:p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3 (f2)</w:t>
            </w:r>
          </w:p>
        </w:tc>
      </w:tr>
      <w:tr w:rsidR="002F2038" w:rsidRPr="00EA5B62" w:rsidTr="00A335F9">
        <w:tc>
          <w:tcPr>
            <w:tcW w:w="2591" w:type="dxa"/>
            <w:shd w:val="clear" w:color="auto" w:fill="auto"/>
          </w:tcPr>
          <w:p w:rsidR="002F2038" w:rsidRPr="00EA5B62" w:rsidRDefault="002F2038" w:rsidP="00A335F9">
            <w:pPr>
              <w:pStyle w:val="BodyText"/>
              <w:jc w:val="center"/>
              <w:rPr>
                <w:b/>
              </w:rPr>
            </w:pPr>
            <w:r w:rsidRPr="00EA5B62">
              <w:rPr>
                <w:b/>
              </w:rPr>
              <w:t>Frequency 1 (f1)</w:t>
            </w:r>
          </w:p>
        </w:tc>
        <w:tc>
          <w:tcPr>
            <w:tcW w:w="2591"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5</w:t>
            </w:r>
          </w:p>
        </w:tc>
        <w:tc>
          <w:tcPr>
            <w:tcW w:w="2591"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4</w:t>
            </w:r>
          </w:p>
        </w:tc>
        <w:tc>
          <w:tcPr>
            <w:tcW w:w="2592"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4</w:t>
            </w:r>
          </w:p>
        </w:tc>
      </w:tr>
      <w:tr w:rsidR="002F2038" w:rsidRPr="00EA5B62" w:rsidTr="00A335F9">
        <w:tc>
          <w:tcPr>
            <w:tcW w:w="2591" w:type="dxa"/>
            <w:shd w:val="clear" w:color="auto" w:fill="auto"/>
          </w:tcPr>
          <w:p w:rsidR="002F2038" w:rsidRPr="00EA5B62" w:rsidRDefault="002F2038" w:rsidP="00A335F9">
            <w:pPr>
              <w:pStyle w:val="BodyText"/>
              <w:jc w:val="center"/>
              <w:rPr>
                <w:b/>
              </w:rPr>
            </w:pPr>
            <w:r w:rsidRPr="00EA5B62">
              <w:rPr>
                <w:b/>
              </w:rPr>
              <w:t>Frequency 2 (f2)</w:t>
            </w:r>
          </w:p>
        </w:tc>
        <w:tc>
          <w:tcPr>
            <w:tcW w:w="2591"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4 + </w:t>
            </w:r>
            <w:r w:rsidR="00F25E0C" w:rsidRPr="00EA5B62">
              <w:br/>
            </w:r>
            <w:r w:rsidRPr="00EA5B62">
              <w:rPr>
                <w:i/>
              </w:rPr>
              <w:t>(Cell 3: prio</w:t>
            </w:r>
            <w:r w:rsidR="00F25E0C" w:rsidRPr="00EA5B62">
              <w:rPr>
                <w:i/>
              </w:rPr>
              <w:t>rity</w:t>
            </w:r>
            <w:r w:rsidRPr="00EA5B62">
              <w:rPr>
                <w:i/>
              </w:rPr>
              <w:t xml:space="preserve"> 6)</w:t>
            </w:r>
          </w:p>
        </w:tc>
        <w:tc>
          <w:tcPr>
            <w:tcW w:w="2591"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5</w:t>
            </w:r>
          </w:p>
        </w:tc>
        <w:tc>
          <w:tcPr>
            <w:tcW w:w="2592"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5</w:t>
            </w:r>
          </w:p>
        </w:tc>
      </w:tr>
    </w:tbl>
    <w:p w:rsidR="002F2038" w:rsidRPr="00EA5B62" w:rsidRDefault="002F2038" w:rsidP="0013745B">
      <w:pPr>
        <w:pStyle w:val="BodyText"/>
      </w:pPr>
    </w:p>
    <w:p w:rsidR="002F2038" w:rsidRPr="00EA5B62" w:rsidRDefault="002F2038" w:rsidP="0013745B">
      <w:pPr>
        <w:pStyle w:val="BodyText"/>
        <w:rPr>
          <w:lang w:eastAsia="ja-JP"/>
        </w:rPr>
      </w:pPr>
      <w:r w:rsidRPr="00EA5B62">
        <w:t xml:space="preserve">With the configuration shown in </w:t>
      </w:r>
      <w:r w:rsidR="004E50BA" w:rsidRPr="00EA5B62">
        <w:rPr>
          <w:b/>
        </w:rPr>
        <w:t xml:space="preserve">Table </w:t>
      </w:r>
      <w:r w:rsidR="004E50BA">
        <w:rPr>
          <w:b/>
          <w:noProof/>
        </w:rPr>
        <w:t>2</w:t>
      </w:r>
      <w:r w:rsidRPr="00EA5B62">
        <w:t>, cell 3 on f2 is able to attract UE</w:t>
      </w:r>
      <w:r w:rsidR="00F25E0C" w:rsidRPr="00EA5B62">
        <w:t>s</w:t>
      </w:r>
      <w:r w:rsidRPr="00EA5B62">
        <w:t xml:space="preserve"> in idle mode that are camped on cell 1 (f1). In particular, UE</w:t>
      </w:r>
      <w:r w:rsidR="00955D64">
        <w:t>s</w:t>
      </w:r>
      <w:r w:rsidRPr="00EA5B62">
        <w:t xml:space="preserve"> </w:t>
      </w:r>
      <w:r w:rsidR="00F25E0C" w:rsidRPr="00EA5B62">
        <w:t>which</w:t>
      </w:r>
      <w:r w:rsidRPr="00EA5B62">
        <w:t xml:space="preserve"> are stationary within the coverage of cell 3, or slowly roaming within the coverage of cell 3, are highly likely to be captured. </w:t>
      </w:r>
      <w:r w:rsidR="00CE053F" w:rsidRPr="00EA5B62">
        <w:t xml:space="preserve">In the long run, this configuration will </w:t>
      </w:r>
      <w:r w:rsidR="00955D64">
        <w:t xml:space="preserve">relocate </w:t>
      </w:r>
      <w:r w:rsidRPr="00EA5B62">
        <w:t>UE</w:t>
      </w:r>
      <w:r w:rsidR="00CE053F" w:rsidRPr="00EA5B62">
        <w:t>s</w:t>
      </w:r>
      <w:r w:rsidRPr="00EA5B62">
        <w:t xml:space="preserve"> in connected mode from cell 1 to cell 3, as UE </w:t>
      </w:r>
      <w:r w:rsidR="00F25E0C" w:rsidRPr="00EA5B62">
        <w:t>which</w:t>
      </w:r>
      <w:r w:rsidRPr="00EA5B62">
        <w:t xml:space="preserve"> have reselected to f2 in idle mode may connect to cell 3 when they connect </w:t>
      </w:r>
      <w:r w:rsidRPr="00EA5B62">
        <w:rPr>
          <w:lang w:eastAsia="ja-JP"/>
        </w:rPr>
        <w:t>to the network the next time.</w:t>
      </w:r>
    </w:p>
    <w:p w:rsidR="00F42CA7" w:rsidRPr="00EA5B62" w:rsidRDefault="00F42CA7" w:rsidP="0013745B">
      <w:pPr>
        <w:pStyle w:val="BodyText"/>
      </w:pPr>
      <w:r w:rsidRPr="00EA5B62">
        <w:rPr>
          <w:lang w:eastAsia="ja-JP"/>
        </w:rPr>
        <w:lastRenderedPageBreak/>
        <w:t>When UEs are in connected mode it is possible to relocate UEs connected to cell 1 within coverage of cell 3, to cell 3. However this requires</w:t>
      </w:r>
      <w:r w:rsidR="00114002" w:rsidRPr="00EA5B62">
        <w:rPr>
          <w:lang w:eastAsia="ja-JP"/>
        </w:rPr>
        <w:t xml:space="preserve"> the use of inter-frequency measurements with measurement gaps, which impacts user throughput. Assuming the UE is within coverage of cell 3 when connecting, </w:t>
      </w:r>
      <w:r w:rsidR="0068289D" w:rsidRPr="00EA5B62">
        <w:rPr>
          <w:lang w:eastAsia="ja-JP"/>
        </w:rPr>
        <w:t>the</w:t>
      </w:r>
      <w:r w:rsidR="00114002" w:rsidRPr="00EA5B62">
        <w:rPr>
          <w:lang w:eastAsia="ja-JP"/>
        </w:rPr>
        <w:t xml:space="preserve"> improved configuration of priorities reduces the number of inter-frequency measurements needed to achieve the data offloading without impacting user throughput.</w:t>
      </w:r>
    </w:p>
    <w:p w:rsidR="00F41534" w:rsidRPr="00FF659C" w:rsidRDefault="002F2038" w:rsidP="00FF659C">
      <w:pPr>
        <w:pStyle w:val="BodyText"/>
      </w:pPr>
      <w:r w:rsidRPr="00EA5B62">
        <w:t xml:space="preserve">The connected mode load balancing between cell 1 and cell 2 is able to </w:t>
      </w:r>
      <w:r w:rsidR="00F42CA7" w:rsidRPr="00EA5B62">
        <w:t>handle</w:t>
      </w:r>
      <w:r w:rsidRPr="00EA5B62">
        <w:t xml:space="preserve"> the impact the </w:t>
      </w:r>
      <w:r w:rsidR="00CE053F" w:rsidRPr="00EA5B62">
        <w:t>configuration</w:t>
      </w:r>
      <w:r w:rsidRPr="00EA5B62">
        <w:t xml:space="preserve"> may have on the load balance between cell 1 and cell 2</w:t>
      </w:r>
      <w:r w:rsidR="00F42CA7" w:rsidRPr="00EA5B62">
        <w:t xml:space="preserve">. This is done by </w:t>
      </w:r>
      <w:r w:rsidRPr="00EA5B62">
        <w:t xml:space="preserve">relocation of UE from cell 2 to cell 1 to compensate for UE those are captured in cell 3. Hence, the </w:t>
      </w:r>
      <w:r w:rsidR="00CE053F" w:rsidRPr="00EA5B62">
        <w:t>configuration</w:t>
      </w:r>
      <w:r w:rsidRPr="00EA5B62">
        <w:t xml:space="preserve"> typically provides an offload of UE</w:t>
      </w:r>
      <w:r w:rsidR="00CE053F" w:rsidRPr="00EA5B62">
        <w:t>s</w:t>
      </w:r>
      <w:r w:rsidRPr="00EA5B62">
        <w:t xml:space="preserve"> from both</w:t>
      </w:r>
      <w:r w:rsidR="00F25E0C" w:rsidRPr="00EA5B62">
        <w:t xml:space="preserve"> cell 1 and cell 2 into cell 3.</w:t>
      </w:r>
      <w:r w:rsidR="00CE053F" w:rsidRPr="00EA5B62">
        <w:t xml:space="preserve"> This means that although this solution is only directly applicable to UEs in idle mode, it improves the performance for UEs in connected mode as well.</w:t>
      </w:r>
    </w:p>
    <w:p w:rsidR="00317048" w:rsidRPr="00EA5B62" w:rsidRDefault="00D73E4D" w:rsidP="00317048">
      <w:pPr>
        <w:pStyle w:val="Proposal"/>
      </w:pPr>
      <w:bookmarkStart w:id="6" w:name="_Toc354995854"/>
      <w:bookmarkStart w:id="7" w:name="_Toc355185994"/>
      <w:bookmarkStart w:id="8" w:name="_Toc355620528"/>
      <w:bookmarkStart w:id="9" w:name="_Toc355620538"/>
      <w:bookmarkStart w:id="10" w:name="_Toc355620540"/>
      <w:bookmarkStart w:id="11" w:name="_Toc494105602"/>
      <w:bookmarkStart w:id="12" w:name="_Toc494107972"/>
      <w:r>
        <w:t>The</w:t>
      </w:r>
      <w:r w:rsidR="00317048" w:rsidRPr="00EA5B62">
        <w:t xml:space="preserve"> cell-specific prioritisation </w:t>
      </w:r>
      <w:r>
        <w:t>for cell reselection is introduced in NR</w:t>
      </w:r>
      <w:r w:rsidR="00317048" w:rsidRPr="00EA5B62">
        <w:t xml:space="preserve"> for </w:t>
      </w:r>
      <w:r w:rsidR="00F749AA" w:rsidRPr="00EA5B62">
        <w:t xml:space="preserve">improving </w:t>
      </w:r>
      <w:r w:rsidR="00317048" w:rsidRPr="00EA5B62">
        <w:t>load balancing in heterogeneous network deployments.</w:t>
      </w:r>
      <w:bookmarkEnd w:id="6"/>
      <w:bookmarkEnd w:id="7"/>
      <w:bookmarkEnd w:id="8"/>
      <w:bookmarkEnd w:id="9"/>
      <w:bookmarkEnd w:id="10"/>
      <w:bookmarkEnd w:id="11"/>
      <w:bookmarkEnd w:id="12"/>
    </w:p>
    <w:p w:rsidR="00C01F33" w:rsidRPr="00EA5B62" w:rsidRDefault="00C01F33" w:rsidP="00CE0424">
      <w:pPr>
        <w:pStyle w:val="Heading1"/>
      </w:pPr>
      <w:r w:rsidRPr="00EA5B62">
        <w:t>Conclusion</w:t>
      </w:r>
    </w:p>
    <w:p w:rsidR="00114002" w:rsidRPr="00EA5B62" w:rsidRDefault="008E065E" w:rsidP="00114002">
      <w:pPr>
        <w:pStyle w:val="BodyText"/>
      </w:pPr>
      <w:r w:rsidRPr="00EA5B62">
        <w:t xml:space="preserve">Based on the discussion in section </w:t>
      </w:r>
      <w:r w:rsidR="004E50BA">
        <w:t>2</w:t>
      </w:r>
      <w:r w:rsidRPr="00EA5B62">
        <w:t xml:space="preserve"> we propose the following:</w:t>
      </w:r>
    </w:p>
    <w:p w:rsidR="004E50BA" w:rsidRDefault="008E065E">
      <w:pPr>
        <w:pStyle w:val="TOC1"/>
        <w:rPr>
          <w:rFonts w:asciiTheme="minorHAnsi" w:eastAsiaTheme="minorEastAsia" w:hAnsiTheme="minorHAnsi" w:cstheme="minorBidi"/>
          <w:b w:val="0"/>
          <w:sz w:val="22"/>
          <w:lang w:val="en-GB" w:eastAsia="en-GB"/>
        </w:rPr>
      </w:pPr>
      <w:r w:rsidRPr="00EA5B62">
        <w:rPr>
          <w:b w:val="0"/>
          <w:bCs/>
          <w:lang w:val="en-GB"/>
        </w:rPr>
        <w:fldChar w:fldCharType="begin"/>
      </w:r>
      <w:r w:rsidRPr="00EA5B62">
        <w:rPr>
          <w:b w:val="0"/>
          <w:bCs/>
          <w:lang w:val="en-GB"/>
        </w:rPr>
        <w:instrText xml:space="preserve"> TOC \f \n \p " " \t "Proposal;1" </w:instrText>
      </w:r>
      <w:r w:rsidRPr="00EA5B62">
        <w:rPr>
          <w:b w:val="0"/>
          <w:bCs/>
          <w:lang w:val="en-GB"/>
        </w:rPr>
        <w:fldChar w:fldCharType="separate"/>
      </w:r>
      <w:r w:rsidR="004E50BA">
        <w:t>Proposal 1</w:t>
      </w:r>
      <w:r w:rsidR="004E50BA">
        <w:rPr>
          <w:rFonts w:asciiTheme="minorHAnsi" w:eastAsiaTheme="minorEastAsia" w:hAnsiTheme="minorHAnsi" w:cstheme="minorBidi"/>
          <w:b w:val="0"/>
          <w:sz w:val="22"/>
          <w:lang w:val="en-GB" w:eastAsia="en-GB"/>
        </w:rPr>
        <w:tab/>
      </w:r>
      <w:r w:rsidR="004E50BA">
        <w:t>Similar to LTE, cell reselection based on frequency specific prioritization is supported in NR.</w:t>
      </w:r>
    </w:p>
    <w:p w:rsidR="004E50BA" w:rsidRDefault="004E50BA">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cell-specific prioritisation for cell reselection is introduced in NR for improving load balancing in heterogeneous network deployments.</w:t>
      </w:r>
    </w:p>
    <w:p w:rsidR="00F507D1" w:rsidRPr="00EA5B62" w:rsidRDefault="008E065E" w:rsidP="00CE0424">
      <w:pPr>
        <w:pStyle w:val="Heading1"/>
      </w:pPr>
      <w:r w:rsidRPr="00EA5B62">
        <w:rPr>
          <w:b/>
          <w:bCs/>
        </w:rPr>
        <w:fldChar w:fldCharType="end"/>
      </w:r>
      <w:bookmarkStart w:id="13" w:name="_In-sequence_SDU_delivery"/>
      <w:bookmarkEnd w:id="13"/>
      <w:r w:rsidR="00F507D1" w:rsidRPr="00EA5B62">
        <w:t>References</w:t>
      </w:r>
    </w:p>
    <w:p w:rsidR="00114002" w:rsidRPr="00EA5B62" w:rsidRDefault="00114002" w:rsidP="00311702">
      <w:pPr>
        <w:pStyle w:val="Reference"/>
      </w:pPr>
      <w:bookmarkStart w:id="14" w:name="_Ref174151459"/>
      <w:bookmarkStart w:id="15" w:name="_Ref189809556"/>
      <w:r w:rsidRPr="00EA5B62">
        <w:t>TS 36.304, “User Equipment (UE) procedures in idle mode”, 3GPP, v11.3.0, March 2013</w:t>
      </w:r>
    </w:p>
    <w:bookmarkEnd w:id="14"/>
    <w:bookmarkEnd w:id="15"/>
    <w:p w:rsidR="003A7EF3" w:rsidRPr="00EA5B62" w:rsidRDefault="003A7EF3" w:rsidP="00CE0424">
      <w:pPr>
        <w:pStyle w:val="BodyText"/>
      </w:pPr>
    </w:p>
    <w:sectPr w:rsidR="003A7EF3" w:rsidRPr="00EA5B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839" w:rsidRDefault="00643839">
      <w:r>
        <w:separator/>
      </w:r>
    </w:p>
  </w:endnote>
  <w:endnote w:type="continuationSeparator" w:id="0">
    <w:p w:rsidR="00643839" w:rsidRDefault="0064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839" w:rsidRDefault="00643839">
      <w:r>
        <w:separator/>
      </w:r>
    </w:p>
  </w:footnote>
  <w:footnote w:type="continuationSeparator" w:id="0">
    <w:p w:rsidR="00643839" w:rsidRDefault="00643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39723F"/>
    <w:multiLevelType w:val="hybridMultilevel"/>
    <w:tmpl w:val="38C42DE4"/>
    <w:lvl w:ilvl="0" w:tplc="E6B2D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524278"/>
    <w:multiLevelType w:val="hybridMultilevel"/>
    <w:tmpl w:val="4DBE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2C54FD"/>
    <w:multiLevelType w:val="hybridMultilevel"/>
    <w:tmpl w:val="8ABA8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52D41"/>
    <w:multiLevelType w:val="hybridMultilevel"/>
    <w:tmpl w:val="2B525AE4"/>
    <w:lvl w:ilvl="0" w:tplc="56F0966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850AFD"/>
    <w:multiLevelType w:val="hybridMultilevel"/>
    <w:tmpl w:val="036820AC"/>
    <w:lvl w:ilvl="0" w:tplc="BD8428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3"/>
  </w:num>
  <w:num w:numId="16">
    <w:abstractNumId w:val="16"/>
  </w:num>
  <w:num w:numId="17">
    <w:abstractNumId w:val="1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53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6DDC"/>
    <w:rsid w:val="00052A07"/>
    <w:rsid w:val="000534E3"/>
    <w:rsid w:val="0005606A"/>
    <w:rsid w:val="00057117"/>
    <w:rsid w:val="000616E7"/>
    <w:rsid w:val="0006487E"/>
    <w:rsid w:val="00065E1A"/>
    <w:rsid w:val="000727FC"/>
    <w:rsid w:val="0007769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75E"/>
    <w:rsid w:val="000D0D07"/>
    <w:rsid w:val="000D4797"/>
    <w:rsid w:val="000E0527"/>
    <w:rsid w:val="000E1E92"/>
    <w:rsid w:val="000F06D6"/>
    <w:rsid w:val="000F0EB1"/>
    <w:rsid w:val="000F1106"/>
    <w:rsid w:val="000F3BE9"/>
    <w:rsid w:val="000F3F6C"/>
    <w:rsid w:val="000F6DF3"/>
    <w:rsid w:val="001005FF"/>
    <w:rsid w:val="001062FB"/>
    <w:rsid w:val="001063E6"/>
    <w:rsid w:val="0011124A"/>
    <w:rsid w:val="00113CF4"/>
    <w:rsid w:val="00114002"/>
    <w:rsid w:val="001153EA"/>
    <w:rsid w:val="00115643"/>
    <w:rsid w:val="00116765"/>
    <w:rsid w:val="001219F5"/>
    <w:rsid w:val="00121A20"/>
    <w:rsid w:val="0012377F"/>
    <w:rsid w:val="00124314"/>
    <w:rsid w:val="00126B4A"/>
    <w:rsid w:val="00132FD0"/>
    <w:rsid w:val="001344C0"/>
    <w:rsid w:val="001346FA"/>
    <w:rsid w:val="00135252"/>
    <w:rsid w:val="0013651A"/>
    <w:rsid w:val="0013745B"/>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B6BA0"/>
    <w:rsid w:val="001C1CE5"/>
    <w:rsid w:val="001C3D2A"/>
    <w:rsid w:val="001C4CD8"/>
    <w:rsid w:val="001D51BA"/>
    <w:rsid w:val="001D6342"/>
    <w:rsid w:val="001D6D53"/>
    <w:rsid w:val="001E58E2"/>
    <w:rsid w:val="001E7AED"/>
    <w:rsid w:val="001F3916"/>
    <w:rsid w:val="001F54C5"/>
    <w:rsid w:val="001F662C"/>
    <w:rsid w:val="001F7074"/>
    <w:rsid w:val="00200490"/>
    <w:rsid w:val="00201F3A"/>
    <w:rsid w:val="00202158"/>
    <w:rsid w:val="00203F96"/>
    <w:rsid w:val="002069B2"/>
    <w:rsid w:val="00207FA3"/>
    <w:rsid w:val="00214DA8"/>
    <w:rsid w:val="00215423"/>
    <w:rsid w:val="002158FA"/>
    <w:rsid w:val="00220600"/>
    <w:rsid w:val="002224DB"/>
    <w:rsid w:val="00223FCB"/>
    <w:rsid w:val="002252C3"/>
    <w:rsid w:val="00225A76"/>
    <w:rsid w:val="00225C54"/>
    <w:rsid w:val="00230765"/>
    <w:rsid w:val="002319E4"/>
    <w:rsid w:val="00235632"/>
    <w:rsid w:val="00235872"/>
    <w:rsid w:val="00241559"/>
    <w:rsid w:val="002435B3"/>
    <w:rsid w:val="002458EB"/>
    <w:rsid w:val="00246E22"/>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2EC"/>
    <w:rsid w:val="002B789E"/>
    <w:rsid w:val="002C41E6"/>
    <w:rsid w:val="002C634B"/>
    <w:rsid w:val="002D071A"/>
    <w:rsid w:val="002D34B2"/>
    <w:rsid w:val="002D7637"/>
    <w:rsid w:val="002D777B"/>
    <w:rsid w:val="002E17F2"/>
    <w:rsid w:val="002E7CAE"/>
    <w:rsid w:val="002F2038"/>
    <w:rsid w:val="002F2771"/>
    <w:rsid w:val="002F2F71"/>
    <w:rsid w:val="002F37A9"/>
    <w:rsid w:val="00301CE6"/>
    <w:rsid w:val="0030256B"/>
    <w:rsid w:val="0030501F"/>
    <w:rsid w:val="00306D65"/>
    <w:rsid w:val="00307BA1"/>
    <w:rsid w:val="00311702"/>
    <w:rsid w:val="00311E82"/>
    <w:rsid w:val="00312858"/>
    <w:rsid w:val="00313FD6"/>
    <w:rsid w:val="003143BD"/>
    <w:rsid w:val="00317048"/>
    <w:rsid w:val="003203ED"/>
    <w:rsid w:val="00322C9F"/>
    <w:rsid w:val="00324D23"/>
    <w:rsid w:val="00331751"/>
    <w:rsid w:val="00334579"/>
    <w:rsid w:val="00335858"/>
    <w:rsid w:val="00336BDA"/>
    <w:rsid w:val="00342BD7"/>
    <w:rsid w:val="00346DB5"/>
    <w:rsid w:val="003477B1"/>
    <w:rsid w:val="00350566"/>
    <w:rsid w:val="00357380"/>
    <w:rsid w:val="003602D9"/>
    <w:rsid w:val="003604CE"/>
    <w:rsid w:val="00370E47"/>
    <w:rsid w:val="003742AC"/>
    <w:rsid w:val="00377CE1"/>
    <w:rsid w:val="0038346C"/>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0BA"/>
    <w:rsid w:val="004E56DC"/>
    <w:rsid w:val="004E76F4"/>
    <w:rsid w:val="004F0B4E"/>
    <w:rsid w:val="004F0B6C"/>
    <w:rsid w:val="004F2078"/>
    <w:rsid w:val="004F4DA3"/>
    <w:rsid w:val="00506557"/>
    <w:rsid w:val="0050677A"/>
    <w:rsid w:val="005108D8"/>
    <w:rsid w:val="005116F9"/>
    <w:rsid w:val="005153A7"/>
    <w:rsid w:val="005167D2"/>
    <w:rsid w:val="005219CF"/>
    <w:rsid w:val="00534B59"/>
    <w:rsid w:val="00536759"/>
    <w:rsid w:val="00537C62"/>
    <w:rsid w:val="00546970"/>
    <w:rsid w:val="005522D7"/>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0FC"/>
    <w:rsid w:val="00636398"/>
    <w:rsid w:val="006368D3"/>
    <w:rsid w:val="006377EC"/>
    <w:rsid w:val="0064151F"/>
    <w:rsid w:val="00641533"/>
    <w:rsid w:val="0064208D"/>
    <w:rsid w:val="00642F82"/>
    <w:rsid w:val="00643475"/>
    <w:rsid w:val="0064383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9D"/>
    <w:rsid w:val="00683ECE"/>
    <w:rsid w:val="00695FC2"/>
    <w:rsid w:val="00696949"/>
    <w:rsid w:val="00697052"/>
    <w:rsid w:val="006A46FB"/>
    <w:rsid w:val="006A5E28"/>
    <w:rsid w:val="006A697B"/>
    <w:rsid w:val="006A7AFF"/>
    <w:rsid w:val="006B1816"/>
    <w:rsid w:val="006B2099"/>
    <w:rsid w:val="006B50CF"/>
    <w:rsid w:val="006C03B8"/>
    <w:rsid w:val="006C1720"/>
    <w:rsid w:val="006C5AFA"/>
    <w:rsid w:val="006C5EC9"/>
    <w:rsid w:val="006C6059"/>
    <w:rsid w:val="006C7522"/>
    <w:rsid w:val="006D6F08"/>
    <w:rsid w:val="006D7781"/>
    <w:rsid w:val="006E062C"/>
    <w:rsid w:val="006E28B7"/>
    <w:rsid w:val="006E3310"/>
    <w:rsid w:val="006E4E39"/>
    <w:rsid w:val="006E565E"/>
    <w:rsid w:val="006E673D"/>
    <w:rsid w:val="006E7D3B"/>
    <w:rsid w:val="006F1B70"/>
    <w:rsid w:val="006F1CE4"/>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0CA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FD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E0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7A"/>
    <w:rsid w:val="009053AA"/>
    <w:rsid w:val="00906939"/>
    <w:rsid w:val="00910B7D"/>
    <w:rsid w:val="00911DFB"/>
    <w:rsid w:val="009139D9"/>
    <w:rsid w:val="00914AD8"/>
    <w:rsid w:val="00916079"/>
    <w:rsid w:val="00917CE9"/>
    <w:rsid w:val="00920BF2"/>
    <w:rsid w:val="00922010"/>
    <w:rsid w:val="00931BD9"/>
    <w:rsid w:val="009368F3"/>
    <w:rsid w:val="009414B2"/>
    <w:rsid w:val="00941636"/>
    <w:rsid w:val="00943742"/>
    <w:rsid w:val="00945C05"/>
    <w:rsid w:val="00946945"/>
    <w:rsid w:val="00947713"/>
    <w:rsid w:val="00950DE7"/>
    <w:rsid w:val="00953920"/>
    <w:rsid w:val="00953D47"/>
    <w:rsid w:val="00955D64"/>
    <w:rsid w:val="0095681E"/>
    <w:rsid w:val="009572D4"/>
    <w:rsid w:val="00961921"/>
    <w:rsid w:val="0096430A"/>
    <w:rsid w:val="0096554B"/>
    <w:rsid w:val="0096584A"/>
    <w:rsid w:val="00967FCE"/>
    <w:rsid w:val="00971F08"/>
    <w:rsid w:val="0097603D"/>
    <w:rsid w:val="00976949"/>
    <w:rsid w:val="00980477"/>
    <w:rsid w:val="00981B29"/>
    <w:rsid w:val="00985253"/>
    <w:rsid w:val="009853B3"/>
    <w:rsid w:val="00990630"/>
    <w:rsid w:val="009908D1"/>
    <w:rsid w:val="00991761"/>
    <w:rsid w:val="00994DCA"/>
    <w:rsid w:val="009960EC"/>
    <w:rsid w:val="009970DD"/>
    <w:rsid w:val="009A0FBA"/>
    <w:rsid w:val="009A1601"/>
    <w:rsid w:val="009A462D"/>
    <w:rsid w:val="009A487A"/>
    <w:rsid w:val="009A5CBA"/>
    <w:rsid w:val="009B1F30"/>
    <w:rsid w:val="009B3AC2"/>
    <w:rsid w:val="009B4DF4"/>
    <w:rsid w:val="009B564E"/>
    <w:rsid w:val="009B7E87"/>
    <w:rsid w:val="009C403E"/>
    <w:rsid w:val="009D4FF0"/>
    <w:rsid w:val="009D703C"/>
    <w:rsid w:val="009D718F"/>
    <w:rsid w:val="009E068F"/>
    <w:rsid w:val="009E14E0"/>
    <w:rsid w:val="009E35DB"/>
    <w:rsid w:val="009E3616"/>
    <w:rsid w:val="009E47A3"/>
    <w:rsid w:val="009F08F3"/>
    <w:rsid w:val="009F344F"/>
    <w:rsid w:val="009F5F04"/>
    <w:rsid w:val="00A048A8"/>
    <w:rsid w:val="00A04F49"/>
    <w:rsid w:val="00A13E54"/>
    <w:rsid w:val="00A17F63"/>
    <w:rsid w:val="00A2193B"/>
    <w:rsid w:val="00A2351A"/>
    <w:rsid w:val="00A264A9"/>
    <w:rsid w:val="00A27785"/>
    <w:rsid w:val="00A30187"/>
    <w:rsid w:val="00A335F9"/>
    <w:rsid w:val="00A3448A"/>
    <w:rsid w:val="00A36297"/>
    <w:rsid w:val="00A41E2B"/>
    <w:rsid w:val="00A44336"/>
    <w:rsid w:val="00A45B74"/>
    <w:rsid w:val="00A52E1D"/>
    <w:rsid w:val="00A61499"/>
    <w:rsid w:val="00A62A77"/>
    <w:rsid w:val="00A63483"/>
    <w:rsid w:val="00A657D7"/>
    <w:rsid w:val="00A660AC"/>
    <w:rsid w:val="00A67E6C"/>
    <w:rsid w:val="00A71B99"/>
    <w:rsid w:val="00A739D0"/>
    <w:rsid w:val="00A761D4"/>
    <w:rsid w:val="00A77EC4"/>
    <w:rsid w:val="00A92879"/>
    <w:rsid w:val="00A92A5F"/>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A43"/>
    <w:rsid w:val="00AF1C5D"/>
    <w:rsid w:val="00AF42D7"/>
    <w:rsid w:val="00B006FE"/>
    <w:rsid w:val="00B007CB"/>
    <w:rsid w:val="00B02AA9"/>
    <w:rsid w:val="00B02FA3"/>
    <w:rsid w:val="00B05084"/>
    <w:rsid w:val="00B157F9"/>
    <w:rsid w:val="00B20256"/>
    <w:rsid w:val="00B20D09"/>
    <w:rsid w:val="00B269B1"/>
    <w:rsid w:val="00B2763F"/>
    <w:rsid w:val="00B27AAC"/>
    <w:rsid w:val="00B30929"/>
    <w:rsid w:val="00B3144A"/>
    <w:rsid w:val="00B372AA"/>
    <w:rsid w:val="00B40445"/>
    <w:rsid w:val="00B41888"/>
    <w:rsid w:val="00B45A52"/>
    <w:rsid w:val="00B46175"/>
    <w:rsid w:val="00B664C7"/>
    <w:rsid w:val="00B739F6"/>
    <w:rsid w:val="00B81A6C"/>
    <w:rsid w:val="00B85DE5"/>
    <w:rsid w:val="00B85F0F"/>
    <w:rsid w:val="00B90F73"/>
    <w:rsid w:val="00B93B59"/>
    <w:rsid w:val="00B9406A"/>
    <w:rsid w:val="00BA2280"/>
    <w:rsid w:val="00BA2A08"/>
    <w:rsid w:val="00BA56D2"/>
    <w:rsid w:val="00BA57BA"/>
    <w:rsid w:val="00BA76E0"/>
    <w:rsid w:val="00BB2A25"/>
    <w:rsid w:val="00BB51E9"/>
    <w:rsid w:val="00BC0FDC"/>
    <w:rsid w:val="00BC3053"/>
    <w:rsid w:val="00BC4BA6"/>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B2A"/>
    <w:rsid w:val="00C05706"/>
    <w:rsid w:val="00C07377"/>
    <w:rsid w:val="00C10478"/>
    <w:rsid w:val="00C12107"/>
    <w:rsid w:val="00C131D2"/>
    <w:rsid w:val="00C14D4B"/>
    <w:rsid w:val="00C154BB"/>
    <w:rsid w:val="00C279B5"/>
    <w:rsid w:val="00C27C45"/>
    <w:rsid w:val="00C3719D"/>
    <w:rsid w:val="00C41BE4"/>
    <w:rsid w:val="00C436D4"/>
    <w:rsid w:val="00C54995"/>
    <w:rsid w:val="00C54D41"/>
    <w:rsid w:val="00C60783"/>
    <w:rsid w:val="00C62463"/>
    <w:rsid w:val="00C64672"/>
    <w:rsid w:val="00C70697"/>
    <w:rsid w:val="00C72EF4"/>
    <w:rsid w:val="00C7340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53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E4D"/>
    <w:rsid w:val="00D77B1D"/>
    <w:rsid w:val="00D8021F"/>
    <w:rsid w:val="00D80383"/>
    <w:rsid w:val="00D823C6"/>
    <w:rsid w:val="00D86CA3"/>
    <w:rsid w:val="00D871CE"/>
    <w:rsid w:val="00D9196D"/>
    <w:rsid w:val="00D92982"/>
    <w:rsid w:val="00DA305E"/>
    <w:rsid w:val="00DA5417"/>
    <w:rsid w:val="00DA56E8"/>
    <w:rsid w:val="00DB0A9F"/>
    <w:rsid w:val="00DB377D"/>
    <w:rsid w:val="00DC0E08"/>
    <w:rsid w:val="00DC2D36"/>
    <w:rsid w:val="00DC39E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0FE"/>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B6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470"/>
    <w:rsid w:val="00F15FA5"/>
    <w:rsid w:val="00F209B7"/>
    <w:rsid w:val="00F2376F"/>
    <w:rsid w:val="00F243D8"/>
    <w:rsid w:val="00F25E0C"/>
    <w:rsid w:val="00F30828"/>
    <w:rsid w:val="00F313D6"/>
    <w:rsid w:val="00F40F0C"/>
    <w:rsid w:val="00F41534"/>
    <w:rsid w:val="00F42CA7"/>
    <w:rsid w:val="00F4766C"/>
    <w:rsid w:val="00F507D1"/>
    <w:rsid w:val="00F519CE"/>
    <w:rsid w:val="00F51ADA"/>
    <w:rsid w:val="00F607C5"/>
    <w:rsid w:val="00F60DEA"/>
    <w:rsid w:val="00F6302A"/>
    <w:rsid w:val="00F64C2B"/>
    <w:rsid w:val="00F651BE"/>
    <w:rsid w:val="00F67F53"/>
    <w:rsid w:val="00F703BE"/>
    <w:rsid w:val="00F71F69"/>
    <w:rsid w:val="00F72B72"/>
    <w:rsid w:val="00F749A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D3A"/>
    <w:rsid w:val="00FB4C80"/>
    <w:rsid w:val="00FB6A6A"/>
    <w:rsid w:val="00FC7429"/>
    <w:rsid w:val="00FD07F6"/>
    <w:rsid w:val="00FD1EC8"/>
    <w:rsid w:val="00FD47ED"/>
    <w:rsid w:val="00FD5609"/>
    <w:rsid w:val="00FD74DB"/>
    <w:rsid w:val="00FD7660"/>
    <w:rsid w:val="00FE0655"/>
    <w:rsid w:val="00FE2365"/>
    <w:rsid w:val="00FE4C7B"/>
    <w:rsid w:val="00FE7336"/>
    <w:rsid w:val="00FE787C"/>
    <w:rsid w:val="00FF45A5"/>
    <w:rsid w:val="00FF5C91"/>
    <w:rsid w:val="00FF65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22D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A5B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EA5B6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5B62"/>
    <w:pPr>
      <w:numPr>
        <w:ilvl w:val="2"/>
      </w:numPr>
      <w:spacing w:before="120"/>
      <w:outlineLvl w:val="2"/>
    </w:pPr>
    <w:rPr>
      <w:sz w:val="28"/>
      <w:szCs w:val="28"/>
    </w:rPr>
  </w:style>
  <w:style w:type="paragraph" w:styleId="Heading4">
    <w:name w:val="heading 4"/>
    <w:basedOn w:val="Heading3"/>
    <w:next w:val="Normal"/>
    <w:qFormat/>
    <w:rsid w:val="00EA5B62"/>
    <w:pPr>
      <w:numPr>
        <w:ilvl w:val="3"/>
      </w:numPr>
      <w:outlineLvl w:val="3"/>
    </w:pPr>
    <w:rPr>
      <w:sz w:val="24"/>
      <w:szCs w:val="24"/>
    </w:rPr>
  </w:style>
  <w:style w:type="paragraph" w:styleId="Heading5">
    <w:name w:val="heading 5"/>
    <w:basedOn w:val="Heading4"/>
    <w:next w:val="Normal"/>
    <w:qFormat/>
    <w:rsid w:val="00EA5B62"/>
    <w:pPr>
      <w:numPr>
        <w:ilvl w:val="4"/>
      </w:numPr>
      <w:outlineLvl w:val="4"/>
    </w:pPr>
    <w:rPr>
      <w:sz w:val="22"/>
      <w:szCs w:val="22"/>
    </w:rPr>
  </w:style>
  <w:style w:type="paragraph" w:styleId="Heading6">
    <w:name w:val="heading 6"/>
    <w:basedOn w:val="Normal"/>
    <w:next w:val="Normal"/>
    <w:qFormat/>
    <w:rsid w:val="00EA5B62"/>
    <w:pPr>
      <w:keepNext/>
      <w:keepLines/>
      <w:numPr>
        <w:ilvl w:val="5"/>
        <w:numId w:val="1"/>
      </w:numPr>
      <w:spacing w:before="120"/>
      <w:outlineLvl w:val="5"/>
    </w:pPr>
    <w:rPr>
      <w:rFonts w:cs="Arial"/>
    </w:rPr>
  </w:style>
  <w:style w:type="paragraph" w:styleId="Heading7">
    <w:name w:val="heading 7"/>
    <w:basedOn w:val="Normal"/>
    <w:next w:val="Normal"/>
    <w:qFormat/>
    <w:rsid w:val="00EA5B62"/>
    <w:pPr>
      <w:keepNext/>
      <w:keepLines/>
      <w:numPr>
        <w:ilvl w:val="6"/>
        <w:numId w:val="1"/>
      </w:numPr>
      <w:spacing w:before="120"/>
      <w:outlineLvl w:val="6"/>
    </w:pPr>
    <w:rPr>
      <w:rFonts w:cs="Arial"/>
    </w:rPr>
  </w:style>
  <w:style w:type="paragraph" w:styleId="Heading8">
    <w:name w:val="heading 8"/>
    <w:basedOn w:val="Heading7"/>
    <w:next w:val="Normal"/>
    <w:qFormat/>
    <w:rsid w:val="00EA5B62"/>
    <w:pPr>
      <w:numPr>
        <w:ilvl w:val="7"/>
      </w:numPr>
      <w:outlineLvl w:val="7"/>
    </w:pPr>
  </w:style>
  <w:style w:type="paragraph" w:styleId="Heading9">
    <w:name w:val="heading 9"/>
    <w:basedOn w:val="Heading8"/>
    <w:next w:val="Normal"/>
    <w:qFormat/>
    <w:rsid w:val="00EA5B62"/>
    <w:pPr>
      <w:numPr>
        <w:ilvl w:val="8"/>
      </w:numPr>
      <w:outlineLvl w:val="8"/>
    </w:pPr>
  </w:style>
  <w:style w:type="character" w:default="1" w:styleId="DefaultParagraphFont">
    <w:name w:val="Default Paragraph Font"/>
    <w:uiPriority w:val="1"/>
    <w:semiHidden/>
    <w:unhideWhenUsed/>
    <w:rsid w:val="005522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22D7"/>
  </w:style>
  <w:style w:type="paragraph" w:styleId="TOC8">
    <w:name w:val="toc 8"/>
    <w:basedOn w:val="TOC1"/>
    <w:semiHidden/>
    <w:rsid w:val="00EA5B62"/>
    <w:pPr>
      <w:spacing w:before="180"/>
      <w:ind w:left="2693" w:hanging="2693"/>
    </w:pPr>
    <w:rPr>
      <w:b w:val="0"/>
      <w:bCs/>
    </w:rPr>
  </w:style>
  <w:style w:type="paragraph" w:styleId="TOC1">
    <w:name w:val="toc 1"/>
    <w:aliases w:val="Observation TOC2"/>
    <w:uiPriority w:val="39"/>
    <w:rsid w:val="00EA5B6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5B62"/>
    <w:pPr>
      <w:keepNext/>
      <w:keepLines/>
      <w:spacing w:before="180"/>
      <w:jc w:val="center"/>
    </w:pPr>
  </w:style>
  <w:style w:type="paragraph" w:styleId="Caption">
    <w:name w:val="caption"/>
    <w:basedOn w:val="Normal"/>
    <w:next w:val="Normal"/>
    <w:qFormat/>
    <w:rsid w:val="00EA5B62"/>
    <w:pPr>
      <w:spacing w:after="240"/>
      <w:jc w:val="center"/>
    </w:pPr>
    <w:rPr>
      <w:b/>
      <w:bCs/>
    </w:rPr>
  </w:style>
  <w:style w:type="paragraph" w:styleId="TOC5">
    <w:name w:val="toc 5"/>
    <w:aliases w:val="Observation TOC"/>
    <w:basedOn w:val="TOC4"/>
    <w:semiHidden/>
    <w:rsid w:val="00EA5B62"/>
    <w:pPr>
      <w:tabs>
        <w:tab w:val="right" w:pos="1701"/>
      </w:tabs>
      <w:ind w:left="1701" w:hanging="1701"/>
    </w:pPr>
  </w:style>
  <w:style w:type="paragraph" w:styleId="TOC4">
    <w:name w:val="toc 4"/>
    <w:basedOn w:val="TOC3"/>
    <w:semiHidden/>
    <w:rsid w:val="00EA5B62"/>
    <w:pPr>
      <w:ind w:left="1418" w:hanging="1418"/>
    </w:pPr>
  </w:style>
  <w:style w:type="paragraph" w:styleId="TOC3">
    <w:name w:val="toc 3"/>
    <w:basedOn w:val="TOC2"/>
    <w:semiHidden/>
    <w:rsid w:val="00EA5B62"/>
    <w:pPr>
      <w:ind w:left="1134" w:hanging="1134"/>
    </w:pPr>
  </w:style>
  <w:style w:type="paragraph" w:styleId="TOC2">
    <w:name w:val="toc 2"/>
    <w:basedOn w:val="TOC1"/>
    <w:semiHidden/>
    <w:rsid w:val="00EA5B62"/>
    <w:pPr>
      <w:keepNext w:val="0"/>
      <w:spacing w:before="0"/>
      <w:ind w:left="851" w:hanging="851"/>
    </w:pPr>
    <w:rPr>
      <w:szCs w:val="20"/>
    </w:rPr>
  </w:style>
  <w:style w:type="paragraph" w:styleId="Index2">
    <w:name w:val="index 2"/>
    <w:basedOn w:val="Index1"/>
    <w:semiHidden/>
    <w:rsid w:val="00EA5B62"/>
    <w:pPr>
      <w:ind w:left="284"/>
    </w:pPr>
  </w:style>
  <w:style w:type="paragraph" w:styleId="Index1">
    <w:name w:val="index 1"/>
    <w:basedOn w:val="Normal"/>
    <w:semiHidden/>
    <w:rsid w:val="00EA5B62"/>
    <w:pPr>
      <w:keepLines/>
      <w:spacing w:after="0"/>
    </w:pPr>
  </w:style>
  <w:style w:type="paragraph" w:styleId="DocumentMap">
    <w:name w:val="Document Map"/>
    <w:basedOn w:val="Normal"/>
    <w:semiHidden/>
    <w:rsid w:val="00EA5B62"/>
    <w:pPr>
      <w:shd w:val="clear" w:color="auto" w:fill="000080"/>
    </w:pPr>
    <w:rPr>
      <w:rFonts w:ascii="Tahoma" w:hAnsi="Tahoma" w:cs="Tahoma"/>
    </w:rPr>
  </w:style>
  <w:style w:type="paragraph" w:styleId="ListNumber2">
    <w:name w:val="List Number 2"/>
    <w:basedOn w:val="ListNumber"/>
    <w:rsid w:val="00EA5B62"/>
    <w:pPr>
      <w:ind w:left="851"/>
    </w:pPr>
  </w:style>
  <w:style w:type="paragraph" w:styleId="ListNumber">
    <w:name w:val="List Number"/>
    <w:basedOn w:val="List"/>
    <w:rsid w:val="00EA5B62"/>
  </w:style>
  <w:style w:type="paragraph" w:styleId="List">
    <w:name w:val="List"/>
    <w:basedOn w:val="Normal"/>
    <w:rsid w:val="00EA5B62"/>
    <w:pPr>
      <w:ind w:left="568" w:hanging="284"/>
    </w:pPr>
  </w:style>
  <w:style w:type="paragraph" w:styleId="Header">
    <w:name w:val="header"/>
    <w:rsid w:val="00EA5B6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5B62"/>
    <w:rPr>
      <w:b/>
      <w:bCs/>
      <w:position w:val="6"/>
      <w:sz w:val="16"/>
      <w:szCs w:val="16"/>
    </w:rPr>
  </w:style>
  <w:style w:type="paragraph" w:styleId="FootnoteText">
    <w:name w:val="footnote text"/>
    <w:basedOn w:val="Normal"/>
    <w:semiHidden/>
    <w:rsid w:val="00EA5B62"/>
    <w:pPr>
      <w:keepLines/>
      <w:spacing w:after="0"/>
      <w:ind w:left="454" w:hanging="454"/>
    </w:pPr>
    <w:rPr>
      <w:sz w:val="16"/>
      <w:szCs w:val="16"/>
    </w:rPr>
  </w:style>
  <w:style w:type="paragraph" w:customStyle="1" w:styleId="3GPPHeader">
    <w:name w:val="3GPP_Header"/>
    <w:basedOn w:val="Normal"/>
    <w:rsid w:val="00EA5B62"/>
    <w:pPr>
      <w:tabs>
        <w:tab w:val="left" w:pos="1701"/>
        <w:tab w:val="right" w:pos="9639"/>
      </w:tabs>
      <w:spacing w:after="240"/>
    </w:pPr>
    <w:rPr>
      <w:b/>
      <w:sz w:val="24"/>
    </w:rPr>
  </w:style>
  <w:style w:type="paragraph" w:styleId="TOC9">
    <w:name w:val="toc 9"/>
    <w:basedOn w:val="TOC8"/>
    <w:semiHidden/>
    <w:rsid w:val="00EA5B62"/>
    <w:pPr>
      <w:ind w:left="1418" w:hanging="1418"/>
    </w:pPr>
  </w:style>
  <w:style w:type="paragraph" w:styleId="TOC6">
    <w:name w:val="toc 6"/>
    <w:basedOn w:val="TOC5"/>
    <w:next w:val="Normal"/>
    <w:semiHidden/>
    <w:rsid w:val="00EA5B62"/>
    <w:pPr>
      <w:ind w:left="1985" w:hanging="1985"/>
    </w:pPr>
  </w:style>
  <w:style w:type="paragraph" w:styleId="TOC7">
    <w:name w:val="toc 7"/>
    <w:basedOn w:val="TOC6"/>
    <w:next w:val="Normal"/>
    <w:semiHidden/>
    <w:rsid w:val="00EA5B62"/>
    <w:pPr>
      <w:ind w:left="2268" w:hanging="2268"/>
    </w:pPr>
  </w:style>
  <w:style w:type="paragraph" w:styleId="ListBullet2">
    <w:name w:val="List Bullet 2"/>
    <w:basedOn w:val="ListBullet"/>
    <w:rsid w:val="00EA5B62"/>
    <w:pPr>
      <w:numPr>
        <w:numId w:val="6"/>
      </w:numPr>
    </w:pPr>
  </w:style>
  <w:style w:type="paragraph" w:styleId="ListBullet">
    <w:name w:val="List Bullet"/>
    <w:basedOn w:val="BodyText"/>
    <w:rsid w:val="00EA5B62"/>
    <w:pPr>
      <w:numPr>
        <w:numId w:val="5"/>
      </w:numPr>
    </w:pPr>
  </w:style>
  <w:style w:type="paragraph" w:styleId="ListBullet3">
    <w:name w:val="List Bullet 3"/>
    <w:basedOn w:val="ListBullet2"/>
    <w:rsid w:val="00EA5B62"/>
    <w:pPr>
      <w:numPr>
        <w:numId w:val="7"/>
      </w:numPr>
    </w:pPr>
  </w:style>
  <w:style w:type="paragraph" w:customStyle="1" w:styleId="EQ">
    <w:name w:val="EQ"/>
    <w:basedOn w:val="Normal"/>
    <w:next w:val="Normal"/>
    <w:rsid w:val="00EA5B62"/>
    <w:pPr>
      <w:keepLines/>
      <w:tabs>
        <w:tab w:val="center" w:pos="4536"/>
        <w:tab w:val="right" w:pos="9072"/>
      </w:tabs>
      <w:spacing w:after="180"/>
    </w:pPr>
    <w:rPr>
      <w:noProof/>
    </w:rPr>
  </w:style>
  <w:style w:type="paragraph" w:styleId="List2">
    <w:name w:val="List 2"/>
    <w:basedOn w:val="List"/>
    <w:rsid w:val="00EA5B62"/>
    <w:pPr>
      <w:ind w:left="851"/>
    </w:pPr>
  </w:style>
  <w:style w:type="paragraph" w:styleId="List3">
    <w:name w:val="List 3"/>
    <w:basedOn w:val="List2"/>
    <w:rsid w:val="00EA5B62"/>
    <w:pPr>
      <w:ind w:left="1135"/>
    </w:pPr>
  </w:style>
  <w:style w:type="paragraph" w:styleId="List4">
    <w:name w:val="List 4"/>
    <w:basedOn w:val="List3"/>
    <w:rsid w:val="00EA5B62"/>
    <w:pPr>
      <w:ind w:left="1418"/>
    </w:pPr>
  </w:style>
  <w:style w:type="paragraph" w:styleId="List5">
    <w:name w:val="List 5"/>
    <w:basedOn w:val="List4"/>
    <w:rsid w:val="00EA5B62"/>
    <w:pPr>
      <w:ind w:left="1702"/>
    </w:pPr>
  </w:style>
  <w:style w:type="paragraph" w:customStyle="1" w:styleId="EditorsNote">
    <w:name w:val="Editor's Note"/>
    <w:basedOn w:val="Normal"/>
    <w:rsid w:val="00EA5B62"/>
    <w:pPr>
      <w:keepLines/>
      <w:spacing w:after="180"/>
      <w:ind w:left="1135" w:hanging="851"/>
    </w:pPr>
    <w:rPr>
      <w:color w:val="FF0000"/>
    </w:rPr>
  </w:style>
  <w:style w:type="paragraph" w:styleId="ListBullet4">
    <w:name w:val="List Bullet 4"/>
    <w:basedOn w:val="ListBullet3"/>
    <w:rsid w:val="00EA5B62"/>
    <w:pPr>
      <w:numPr>
        <w:numId w:val="8"/>
      </w:numPr>
    </w:pPr>
  </w:style>
  <w:style w:type="paragraph" w:styleId="ListBullet5">
    <w:name w:val="List Bullet 5"/>
    <w:basedOn w:val="ListBullet4"/>
    <w:rsid w:val="00EA5B62"/>
    <w:pPr>
      <w:numPr>
        <w:numId w:val="4"/>
      </w:numPr>
    </w:pPr>
  </w:style>
  <w:style w:type="paragraph" w:styleId="Footer">
    <w:name w:val="footer"/>
    <w:basedOn w:val="Header"/>
    <w:semiHidden/>
    <w:rsid w:val="00EA5B62"/>
    <w:pPr>
      <w:jc w:val="center"/>
    </w:pPr>
    <w:rPr>
      <w:i/>
      <w:iCs/>
    </w:rPr>
  </w:style>
  <w:style w:type="paragraph" w:customStyle="1" w:styleId="Reference">
    <w:name w:val="Reference"/>
    <w:basedOn w:val="Normal"/>
    <w:rsid w:val="00EA5B62"/>
    <w:pPr>
      <w:numPr>
        <w:numId w:val="2"/>
      </w:numPr>
    </w:pPr>
  </w:style>
  <w:style w:type="paragraph" w:styleId="BalloonText">
    <w:name w:val="Balloon Text"/>
    <w:basedOn w:val="Normal"/>
    <w:semiHidden/>
    <w:rsid w:val="00EA5B62"/>
    <w:rPr>
      <w:rFonts w:ascii="Tahoma" w:hAnsi="Tahoma" w:cs="Tahoma"/>
      <w:sz w:val="16"/>
      <w:szCs w:val="16"/>
    </w:rPr>
  </w:style>
  <w:style w:type="character" w:styleId="PageNumber">
    <w:name w:val="page number"/>
    <w:basedOn w:val="DefaultParagraphFont"/>
    <w:semiHidden/>
    <w:rsid w:val="00EA5B62"/>
  </w:style>
  <w:style w:type="paragraph" w:styleId="BodyText">
    <w:name w:val="Body Text"/>
    <w:basedOn w:val="Normal"/>
    <w:link w:val="BodyTextChar"/>
    <w:rsid w:val="00EA5B62"/>
  </w:style>
  <w:style w:type="character" w:styleId="Hyperlink">
    <w:name w:val="Hyperlink"/>
    <w:uiPriority w:val="99"/>
    <w:rsid w:val="00EA5B62"/>
    <w:rPr>
      <w:color w:val="0000FF"/>
      <w:u w:val="single"/>
      <w:lang w:val="en-GB"/>
    </w:rPr>
  </w:style>
  <w:style w:type="character" w:styleId="FollowedHyperlink">
    <w:name w:val="FollowedHyperlink"/>
    <w:semiHidden/>
    <w:rsid w:val="00EA5B62"/>
    <w:rPr>
      <w:color w:val="FF0000"/>
      <w:u w:val="single"/>
    </w:rPr>
  </w:style>
  <w:style w:type="character" w:styleId="CommentReference">
    <w:name w:val="annotation reference"/>
    <w:semiHidden/>
    <w:rsid w:val="00EA5B62"/>
    <w:rPr>
      <w:sz w:val="16"/>
      <w:szCs w:val="16"/>
    </w:rPr>
  </w:style>
  <w:style w:type="paragraph" w:styleId="CommentText">
    <w:name w:val="annotation text"/>
    <w:basedOn w:val="Normal"/>
    <w:semiHidden/>
    <w:rsid w:val="00EA5B62"/>
  </w:style>
  <w:style w:type="paragraph" w:styleId="CommentSubject">
    <w:name w:val="annotation subject"/>
    <w:basedOn w:val="CommentText"/>
    <w:next w:val="CommentText"/>
    <w:semiHidden/>
    <w:rsid w:val="00EA5B62"/>
    <w:rPr>
      <w:b/>
      <w:bCs/>
    </w:rPr>
  </w:style>
  <w:style w:type="character" w:customStyle="1" w:styleId="Heading1Char">
    <w:name w:val="Heading 1 Char"/>
    <w:link w:val="Heading1"/>
    <w:rsid w:val="00EA5B62"/>
    <w:rPr>
      <w:rFonts w:ascii="Arial" w:hAnsi="Arial" w:cs="Arial"/>
      <w:sz w:val="36"/>
      <w:szCs w:val="36"/>
      <w:lang w:val="en-GB" w:eastAsia="zh-CN"/>
    </w:rPr>
  </w:style>
  <w:style w:type="paragraph" w:customStyle="1" w:styleId="B1">
    <w:name w:val="B1"/>
    <w:basedOn w:val="List"/>
    <w:rsid w:val="00EA5B62"/>
    <w:pPr>
      <w:spacing w:after="180"/>
    </w:pPr>
  </w:style>
  <w:style w:type="paragraph" w:customStyle="1" w:styleId="B2">
    <w:name w:val="B2"/>
    <w:basedOn w:val="List2"/>
    <w:rsid w:val="00EA5B62"/>
    <w:pPr>
      <w:spacing w:after="180"/>
    </w:pPr>
  </w:style>
  <w:style w:type="paragraph" w:customStyle="1" w:styleId="B3">
    <w:name w:val="B3"/>
    <w:basedOn w:val="List3"/>
    <w:rsid w:val="00EA5B62"/>
    <w:pPr>
      <w:spacing w:after="180"/>
    </w:pPr>
  </w:style>
  <w:style w:type="paragraph" w:customStyle="1" w:styleId="B4">
    <w:name w:val="B4"/>
    <w:basedOn w:val="List4"/>
    <w:rsid w:val="00EA5B62"/>
    <w:pPr>
      <w:spacing w:after="180"/>
    </w:pPr>
  </w:style>
  <w:style w:type="paragraph" w:customStyle="1" w:styleId="Proposal">
    <w:name w:val="Proposal"/>
    <w:basedOn w:val="Normal"/>
    <w:rsid w:val="00EA5B62"/>
    <w:pPr>
      <w:numPr>
        <w:numId w:val="3"/>
      </w:numPr>
      <w:tabs>
        <w:tab w:val="clear" w:pos="1304"/>
        <w:tab w:val="left" w:pos="1701"/>
      </w:tabs>
      <w:ind w:left="1701" w:hanging="1701"/>
    </w:pPr>
    <w:rPr>
      <w:b/>
      <w:bCs/>
    </w:rPr>
  </w:style>
  <w:style w:type="character" w:customStyle="1" w:styleId="BodyTextChar">
    <w:name w:val="Body Text Char"/>
    <w:link w:val="BodyText"/>
    <w:rsid w:val="00EA5B62"/>
    <w:rPr>
      <w:rFonts w:ascii="Arial" w:hAnsi="Arial"/>
      <w:lang w:val="en-GB" w:eastAsia="zh-CN"/>
    </w:rPr>
  </w:style>
  <w:style w:type="paragraph" w:customStyle="1" w:styleId="B5">
    <w:name w:val="B5"/>
    <w:basedOn w:val="List5"/>
    <w:rsid w:val="00EA5B62"/>
    <w:pPr>
      <w:spacing w:after="180"/>
    </w:pPr>
  </w:style>
  <w:style w:type="paragraph" w:customStyle="1" w:styleId="EX">
    <w:name w:val="EX"/>
    <w:basedOn w:val="Normal"/>
    <w:rsid w:val="00EA5B62"/>
    <w:pPr>
      <w:keepLines/>
      <w:spacing w:after="180"/>
      <w:ind w:left="1702" w:hanging="1418"/>
    </w:pPr>
  </w:style>
  <w:style w:type="paragraph" w:customStyle="1" w:styleId="EW">
    <w:name w:val="EW"/>
    <w:basedOn w:val="EX"/>
    <w:rsid w:val="00EA5B62"/>
    <w:pPr>
      <w:spacing w:after="0"/>
    </w:pPr>
  </w:style>
  <w:style w:type="paragraph" w:customStyle="1" w:styleId="TAL">
    <w:name w:val="TAL"/>
    <w:basedOn w:val="Normal"/>
    <w:rsid w:val="00EA5B62"/>
    <w:pPr>
      <w:keepNext/>
      <w:keepLines/>
      <w:spacing w:after="0"/>
    </w:pPr>
    <w:rPr>
      <w:sz w:val="18"/>
    </w:rPr>
  </w:style>
  <w:style w:type="paragraph" w:customStyle="1" w:styleId="TAC">
    <w:name w:val="TAC"/>
    <w:basedOn w:val="TAL"/>
    <w:rsid w:val="00EA5B62"/>
    <w:pPr>
      <w:jc w:val="center"/>
    </w:pPr>
  </w:style>
  <w:style w:type="paragraph" w:customStyle="1" w:styleId="TAH">
    <w:name w:val="TAH"/>
    <w:basedOn w:val="TAC"/>
    <w:rsid w:val="00EA5B62"/>
    <w:rPr>
      <w:b/>
    </w:rPr>
  </w:style>
  <w:style w:type="paragraph" w:customStyle="1" w:styleId="TAN">
    <w:name w:val="TAN"/>
    <w:basedOn w:val="TAL"/>
    <w:rsid w:val="00EA5B62"/>
    <w:pPr>
      <w:ind w:left="851" w:hanging="851"/>
    </w:pPr>
  </w:style>
  <w:style w:type="paragraph" w:customStyle="1" w:styleId="TAR">
    <w:name w:val="TAR"/>
    <w:basedOn w:val="TAL"/>
    <w:rsid w:val="00EA5B62"/>
    <w:pPr>
      <w:jc w:val="right"/>
    </w:pPr>
  </w:style>
  <w:style w:type="paragraph" w:customStyle="1" w:styleId="TH">
    <w:name w:val="TH"/>
    <w:basedOn w:val="Normal"/>
    <w:rsid w:val="00EA5B62"/>
    <w:pPr>
      <w:keepNext/>
      <w:keepLines/>
      <w:spacing w:before="60" w:after="180"/>
      <w:jc w:val="center"/>
    </w:pPr>
    <w:rPr>
      <w:b/>
    </w:rPr>
  </w:style>
  <w:style w:type="paragraph" w:customStyle="1" w:styleId="TF">
    <w:name w:val="TF"/>
    <w:basedOn w:val="TH"/>
    <w:rsid w:val="00EA5B62"/>
    <w:pPr>
      <w:keepNext w:val="0"/>
      <w:spacing w:before="0" w:after="240"/>
    </w:pPr>
  </w:style>
  <w:style w:type="paragraph" w:customStyle="1" w:styleId="TT">
    <w:name w:val="TT"/>
    <w:basedOn w:val="Heading1"/>
    <w:next w:val="Normal"/>
    <w:rsid w:val="00EA5B62"/>
    <w:pPr>
      <w:numPr>
        <w:numId w:val="0"/>
      </w:numPr>
      <w:ind w:left="1134" w:hanging="1134"/>
      <w:outlineLvl w:val="9"/>
    </w:pPr>
    <w:rPr>
      <w:rFonts w:cs="Times New Roman"/>
      <w:szCs w:val="20"/>
      <w:lang w:eastAsia="en-US"/>
    </w:rPr>
  </w:style>
  <w:style w:type="paragraph" w:customStyle="1" w:styleId="ZA">
    <w:name w:val="ZA"/>
    <w:rsid w:val="00EA5B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5B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5B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5B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5B62"/>
  </w:style>
  <w:style w:type="paragraph" w:customStyle="1" w:styleId="ZH">
    <w:name w:val="ZH"/>
    <w:rsid w:val="00EA5B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5B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A5B62"/>
    <w:pPr>
      <w:framePr w:hRule="auto" w:wrap="notBeside" w:y="852"/>
    </w:pPr>
    <w:rPr>
      <w:i w:val="0"/>
      <w:sz w:val="40"/>
    </w:rPr>
  </w:style>
  <w:style w:type="paragraph" w:customStyle="1" w:styleId="ZU">
    <w:name w:val="ZU"/>
    <w:rsid w:val="00EA5B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5B62"/>
    <w:pPr>
      <w:framePr w:wrap="notBeside" w:y="16161"/>
    </w:pPr>
  </w:style>
  <w:style w:type="paragraph" w:customStyle="1" w:styleId="FP">
    <w:name w:val="FP"/>
    <w:basedOn w:val="Normal"/>
    <w:rsid w:val="00EA5B62"/>
    <w:pPr>
      <w:spacing w:after="0"/>
    </w:pPr>
  </w:style>
  <w:style w:type="paragraph" w:customStyle="1" w:styleId="Observation">
    <w:name w:val="Observation"/>
    <w:basedOn w:val="Proposal"/>
    <w:qFormat/>
    <w:rsid w:val="00EA5B62"/>
    <w:pPr>
      <w:numPr>
        <w:numId w:val="13"/>
      </w:numPr>
      <w:ind w:left="1701" w:hanging="1701"/>
    </w:pPr>
  </w:style>
  <w:style w:type="paragraph" w:styleId="TableofFigures">
    <w:name w:val="table of figures"/>
    <w:basedOn w:val="Normal"/>
    <w:next w:val="Normal"/>
    <w:uiPriority w:val="99"/>
    <w:rsid w:val="00EA5B62"/>
    <w:pPr>
      <w:ind w:left="1418" w:hanging="1418"/>
    </w:pPr>
    <w:rPr>
      <w:b/>
    </w:rPr>
  </w:style>
  <w:style w:type="character" w:customStyle="1" w:styleId="desc">
    <w:name w:val="desc"/>
    <w:rsid w:val="002F2038"/>
  </w:style>
  <w:style w:type="paragraph" w:styleId="NormalWeb">
    <w:name w:val="Normal (Web)"/>
    <w:basedOn w:val="Normal"/>
    <w:uiPriority w:val="99"/>
    <w:unhideWhenUsed/>
    <w:rsid w:val="009A487A"/>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52784-1735-4235-ABAD-81A5BDD9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1635</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2017-09-28T20:13:00Z</dcterms:created>
  <dcterms:modified xsi:type="dcterms:W3CDTF">2017-09-28T20:13:00Z</dcterms:modified>
</cp:coreProperties>
</file>